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68C80">
      <w:pPr>
        <w:tabs>
          <w:tab w:val="left" w:pos="2800"/>
          <w:tab w:val="center" w:pos="4213"/>
        </w:tabs>
        <w:autoSpaceDE w:val="0"/>
        <w:spacing w:line="1160" w:lineRule="exact"/>
        <w:jc w:val="center"/>
        <w:rPr>
          <w:rFonts w:hint="eastAsia" w:ascii="Times New Roman" w:hAnsi="Times New Roman" w:eastAsia="方正小标宋简体"/>
          <w:color w:val="EE0000"/>
          <w:w w:val="62"/>
          <w:position w:val="-6"/>
          <w:sz w:val="120"/>
          <w:szCs w:val="120"/>
          <w:lang w:val="en-US" w:eastAsia="zh-CN"/>
        </w:rPr>
      </w:pPr>
      <w:r>
        <w:rPr>
          <w:rFonts w:hint="eastAsia" w:ascii="Times New Roman" w:hAnsi="Times New Roman" w:eastAsia="方正小标宋简体"/>
          <w:color w:val="EE0000"/>
          <w:spacing w:val="1"/>
          <w:w w:val="51"/>
          <w:kern w:val="0"/>
          <w:position w:val="-6"/>
          <w:sz w:val="120"/>
          <w:szCs w:val="120"/>
          <w:fitText w:val="8659" w:id="1336020321"/>
          <w:lang w:val="en-US" w:eastAsia="zh-CN"/>
        </w:rPr>
        <w:t>中共</w:t>
      </w:r>
      <w:r>
        <w:rPr>
          <w:rFonts w:hint="eastAsia" w:ascii="Times New Roman" w:hAnsi="Times New Roman" w:eastAsia="方正小标宋简体"/>
          <w:color w:val="EE0000"/>
          <w:spacing w:val="1"/>
          <w:w w:val="51"/>
          <w:kern w:val="0"/>
          <w:position w:val="-6"/>
          <w:sz w:val="120"/>
          <w:szCs w:val="120"/>
          <w:fitText w:val="8659" w:id="1336020321"/>
        </w:rPr>
        <w:t>吉首大学</w:t>
      </w:r>
      <w:r>
        <w:rPr>
          <w:rFonts w:hint="eastAsia" w:ascii="Times New Roman" w:hAnsi="Times New Roman" w:eastAsia="方正小标宋简体"/>
          <w:color w:val="EE0000"/>
          <w:spacing w:val="1"/>
          <w:w w:val="51"/>
          <w:kern w:val="0"/>
          <w:position w:val="-6"/>
          <w:sz w:val="120"/>
          <w:szCs w:val="120"/>
          <w:fitText w:val="8659" w:id="1336020321"/>
          <w:lang w:val="en-US" w:eastAsia="zh-CN"/>
        </w:rPr>
        <w:t>委员会保卫工作</w:t>
      </w:r>
      <w:r>
        <w:rPr>
          <w:rFonts w:hint="eastAsia" w:ascii="Times New Roman" w:hAnsi="Times New Roman" w:eastAsia="方正小标宋简体"/>
          <w:color w:val="EE0000"/>
          <w:spacing w:val="51"/>
          <w:w w:val="51"/>
          <w:kern w:val="0"/>
          <w:position w:val="-6"/>
          <w:sz w:val="120"/>
          <w:szCs w:val="120"/>
          <w:fitText w:val="8659" w:id="1336020321"/>
          <w:lang w:val="en-US" w:eastAsia="zh-CN"/>
        </w:rPr>
        <w:t>部</w:t>
      </w:r>
    </w:p>
    <w:p w14:paraId="58FD15F9">
      <w:pPr>
        <w:keepNext w:val="0"/>
        <w:keepLines w:val="0"/>
        <w:pageBreakBefore w:val="0"/>
        <w:widowControl w:val="0"/>
        <w:tabs>
          <w:tab w:val="left" w:pos="2800"/>
          <w:tab w:val="center" w:pos="4213"/>
        </w:tabs>
        <w:kinsoku/>
        <w:wordWrap/>
        <w:overflowPunct/>
        <w:topLinePunct w:val="0"/>
        <w:autoSpaceDE w:val="0"/>
        <w:autoSpaceDN/>
        <w:bidi w:val="0"/>
        <w:adjustRightInd/>
        <w:snapToGrid/>
        <w:spacing w:line="576" w:lineRule="exact"/>
        <w:jc w:val="center"/>
        <w:textAlignment w:val="auto"/>
        <w:rPr>
          <w:rFonts w:hint="eastAsia" w:ascii="Times New Roman" w:hAnsi="Times New Roman" w:eastAsia="方正小标宋简体"/>
          <w:color w:val="EE0000"/>
          <w:w w:val="62"/>
          <w:position w:val="-6"/>
          <w:sz w:val="120"/>
          <w:szCs w:val="120"/>
          <w:lang w:val="en-US" w:eastAsia="zh-CN"/>
        </w:rPr>
      </w:pPr>
    </w:p>
    <w:p w14:paraId="3ED8613B">
      <w:pPr>
        <w:tabs>
          <w:tab w:val="left" w:pos="2800"/>
          <w:tab w:val="center" w:pos="4213"/>
        </w:tabs>
        <w:autoSpaceDE w:val="0"/>
        <w:spacing w:line="1160" w:lineRule="exact"/>
        <w:jc w:val="center"/>
        <w:rPr>
          <w:rFonts w:ascii="Times New Roman" w:hAnsi="Times New Roman" w:eastAsia="方正小标宋简体"/>
          <w:color w:val="EE0000"/>
          <w:w w:val="74"/>
          <w:position w:val="-6"/>
          <w:sz w:val="120"/>
          <w:szCs w:val="120"/>
        </w:rPr>
      </w:pPr>
      <w:r>
        <w:rPr>
          <w:rFonts w:hint="eastAsia" w:ascii="Times New Roman" w:hAnsi="Times New Roman" w:eastAsia="方正小标宋简体"/>
          <w:color w:val="EE0000"/>
          <w:w w:val="74"/>
          <w:position w:val="-6"/>
          <w:sz w:val="120"/>
          <w:szCs w:val="120"/>
        </w:rPr>
        <w:t>共青团吉首大学委员会</w:t>
      </w:r>
    </w:p>
    <w:p w14:paraId="1F80B376">
      <w:pPr>
        <w:tabs>
          <w:tab w:val="left" w:pos="2800"/>
          <w:tab w:val="center" w:pos="4213"/>
        </w:tabs>
        <w:autoSpaceDE w:val="0"/>
        <w:spacing w:line="576" w:lineRule="exact"/>
        <w:jc w:val="left"/>
        <w:rPr>
          <w:rFonts w:hint="eastAsia" w:ascii="仿宋_GB2312" w:hAnsi="方正小标宋_GBK" w:eastAsia="仿宋_GB2312"/>
        </w:rPr>
      </w:pPr>
      <w:r>
        <w:rPr>
          <w:rFonts w:ascii="仿宋_GB2312" w:hAnsi="仿宋_GB2312" w:eastAsia="仿宋_GB2312" w:cs="仿宋_GB2312"/>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467995</wp:posOffset>
                </wp:positionV>
                <wp:extent cx="457200" cy="6477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457200" cy="648000"/>
                        </a:xfrm>
                        <a:prstGeom prst="rect">
                          <a:avLst/>
                        </a:prstGeom>
                        <a:noFill/>
                        <a:ln w="12700">
                          <a:noFill/>
                        </a:ln>
                        <a:effectLst/>
                      </wps:spPr>
                      <wps:txbx>
                        <w:txbxContent>
                          <w:p w14:paraId="78DAB9A1">
                            <w:pPr>
                              <w:jc w:val="center"/>
                              <w:rPr>
                                <w:rFonts w:hint="eastAsia" w:ascii="仿宋_GB2312" w:eastAsia="仿宋_GB2312"/>
                                <w:color w:val="FF0000"/>
                                <w:sz w:val="48"/>
                                <w:szCs w:val="48"/>
                              </w:rPr>
                            </w:pPr>
                            <w:r>
                              <w:rPr>
                                <w:rFonts w:ascii="仿宋_GB2312" w:eastAsia="仿宋_GB2312"/>
                                <w:color w:val="FF0000"/>
                                <w:sz w:val="48"/>
                                <w:szCs w:val="48"/>
                              </w:rPr>
                              <w:t>★</w:t>
                            </w:r>
                          </w:p>
                        </w:txbxContent>
                      </wps:txbx>
                      <wps:bodyPr rot="0" vert="horz" wrap="square" lIns="91440" tIns="45720" rIns="91440" bIns="45720" anchor="t" anchorCtr="0"/>
                    </wps:wsp>
                  </a:graphicData>
                </a:graphic>
              </wp:anchor>
            </w:drawing>
          </mc:Choice>
          <mc:Fallback>
            <w:pict>
              <v:shape id="文本框 2" o:spid="_x0000_s1026" o:spt="202" type="#_x0000_t202" style="position:absolute;left:0pt;margin-top:36.85pt;height:51pt;width:36pt;mso-position-horizontal:center;z-index:251661312;mso-width-relative:page;mso-height-relative:page;" filled="f" stroked="f" coordsize="21600,21600" o:gfxdata="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vNXbNQAAAAG&#10;AQAADwAAAAAAAAABACAAAAAiAAAAZHJzL2Rvd25yZXYueG1sUEsBAhQAFAAAAAgAh07iQAK/LVbn&#10;AQAAyAMAAA4AAAAAAAAAAQAgAAAAIwEAAGRycy9lMm9Eb2MueG1sUEsFBgAAAAAGAAYAWQEAAHwF&#10;AAAAAA==&#10;">
                <v:fill on="f" focussize="0,0"/>
                <v:stroke on="f" weight="1pt"/>
                <v:imagedata o:title=""/>
                <o:lock v:ext="edit" aspectratio="f"/>
                <v:textbox>
                  <w:txbxContent>
                    <w:p w14:paraId="78DAB9A1">
                      <w:pPr>
                        <w:jc w:val="center"/>
                        <w:rPr>
                          <w:rFonts w:hint="eastAsia" w:ascii="仿宋_GB2312" w:eastAsia="仿宋_GB2312"/>
                          <w:color w:val="FF0000"/>
                          <w:sz w:val="48"/>
                          <w:szCs w:val="48"/>
                        </w:rPr>
                      </w:pPr>
                      <w:r>
                        <w:rPr>
                          <w:rFonts w:ascii="仿宋_GB2312" w:eastAsia="仿宋_GB2312"/>
                          <w:color w:val="FF0000"/>
                          <w:sz w:val="48"/>
                          <w:szCs w:val="48"/>
                        </w:rPr>
                        <w:t>★</w:t>
                      </w:r>
                    </w:p>
                  </w:txbxContent>
                </v:textbox>
              </v:shape>
            </w:pict>
          </mc:Fallback>
        </mc:AlternateContent>
      </w:r>
    </w:p>
    <w:p w14:paraId="277165F9">
      <w:pPr>
        <w:tabs>
          <w:tab w:val="left" w:pos="2800"/>
          <w:tab w:val="center" w:pos="4213"/>
        </w:tabs>
        <w:autoSpaceDE w:val="0"/>
        <w:spacing w:line="576" w:lineRule="exact"/>
        <w:jc w:val="center"/>
        <w:rPr>
          <w:rFonts w:ascii="Times New Roman" w:hAnsi="Times New Roman" w:eastAsia="仿宋_GB2312"/>
        </w:rPr>
      </w:pPr>
      <w:r>
        <w:rPr>
          <w:rFonts w:hint="eastAsia" w:ascii="Times New Roman" w:hAnsi="Times New Roman" w:eastAsia="仿宋_GB2312"/>
        </w:rPr>
        <w:t>校团</w:t>
      </w:r>
      <w:r>
        <w:rPr>
          <w:rFonts w:hint="eastAsia" w:ascii="Times New Roman" w:hAnsi="Times New Roman" w:eastAsia="仿宋_GB2312"/>
          <w:lang w:val="en-US" w:eastAsia="zh-CN"/>
        </w:rPr>
        <w:t>联</w:t>
      </w:r>
      <w:r>
        <w:rPr>
          <w:rFonts w:hint="eastAsia" w:ascii="仿宋_GB2312" w:hAnsi="Times New Roman" w:eastAsia="仿宋_GB2312"/>
        </w:rPr>
        <w:t>〔</w:t>
      </w:r>
      <w:r>
        <w:rPr>
          <w:rFonts w:hint="eastAsia" w:ascii="Times New Roman" w:hAnsi="Times New Roman" w:eastAsia="仿宋_GB2312"/>
        </w:rPr>
        <w:t>202</w:t>
      </w:r>
      <w:r>
        <w:rPr>
          <w:rFonts w:hint="eastAsia" w:ascii="Times New Roman" w:hAnsi="Times New Roman" w:eastAsia="仿宋_GB2312"/>
          <w:lang w:val="en-US" w:eastAsia="zh-CN"/>
        </w:rPr>
        <w:t>6</w:t>
      </w:r>
      <w:r>
        <w:rPr>
          <w:rFonts w:hint="eastAsia" w:ascii="仿宋_GB2312" w:hAnsi="Times New Roman" w:eastAsia="仿宋_GB2312"/>
        </w:rPr>
        <w:t>〕</w:t>
      </w:r>
      <w:r>
        <w:rPr>
          <w:rFonts w:hint="eastAsia" w:ascii="Times New Roman" w:hAnsi="Times New Roman" w:eastAsia="仿宋_GB2312"/>
          <w:lang w:val="en-US" w:eastAsia="zh-CN"/>
        </w:rPr>
        <w:t>3</w:t>
      </w:r>
      <w:r>
        <w:rPr>
          <w:rFonts w:hint="eastAsia" w:ascii="Times New Roman" w:hAnsi="Times New Roman" w:eastAsia="仿宋_GB2312"/>
        </w:rPr>
        <w:t>号</w:t>
      </w:r>
    </w:p>
    <w:p w14:paraId="4461CC76">
      <w:pPr>
        <w:tabs>
          <w:tab w:val="left" w:pos="2800"/>
          <w:tab w:val="center" w:pos="4213"/>
        </w:tabs>
        <w:autoSpaceDE w:val="0"/>
        <w:spacing w:line="227" w:lineRule="exact"/>
        <w:jc w:val="left"/>
        <w:rPr>
          <w:rFonts w:hint="eastAsia" w:ascii="仿宋_GB2312" w:hAnsi="方正小标宋_GBK" w:eastAsia="仿宋_GB2312"/>
        </w:rPr>
      </w:pPr>
      <w:r>
        <w:rPr>
          <w:rFonts w:hint="eastAsia" w:ascii="仿宋_GB2312" w:hAnsi="方正小标宋_GBK" w:eastAsia="仿宋_GB2312"/>
        </w:rPr>
        <mc:AlternateContent>
          <mc:Choice Requires="wps">
            <w:drawing>
              <wp:anchor distT="0" distB="0" distL="114300" distR="114300" simplePos="0" relativeHeight="251662336" behindDoc="0" locked="0" layoutInCell="1" allowOverlap="1">
                <wp:simplePos x="0" y="0"/>
                <wp:positionH relativeFrom="column">
                  <wp:align>right</wp:align>
                </wp:positionH>
                <wp:positionV relativeFrom="paragraph">
                  <wp:posOffset>144145</wp:posOffset>
                </wp:positionV>
                <wp:extent cx="2393950" cy="0"/>
                <wp:effectExtent l="0" t="0" r="0" b="0"/>
                <wp:wrapNone/>
                <wp:docPr id="2000578023" name="直接连接符 2"/>
                <wp:cNvGraphicFramePr/>
                <a:graphic xmlns:a="http://schemas.openxmlformats.org/drawingml/2006/main">
                  <a:graphicData uri="http://schemas.microsoft.com/office/word/2010/wordprocessingShape">
                    <wps:wsp>
                      <wps:cNvCnPr/>
                      <wps:spPr>
                        <a:xfrm>
                          <a:off x="0" y="0"/>
                          <a:ext cx="2394000"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top:11.35pt;height:0pt;width:188.5pt;mso-position-horizontal:right;z-index:251662336;mso-width-relative:page;mso-height-relative:page;" filled="f" stroked="t" coordsize="21600,21600" o:gfxdata="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SWgB9YAAAAGAQAADwAAAAAAAAABACAAAAAiAAAAZHJzL2Rvd25yZXYueG1sUEsBAhQAFAAAAAgA&#10;h07iQEEqFN3uAQAAuwMAAA4AAAAAAAAAAQAgAAAAJQEAAGRycy9lMm9Eb2MueG1sUEsFBgAAAAAG&#10;AAYAWQEAAIUFAAAAAA==&#10;">
                <v:fill on="f" focussize="0,0"/>
                <v:stroke weight="1.5pt" color="#EE0000 [3204]" miterlimit="8" joinstyle="miter"/>
                <v:imagedata o:title=""/>
                <o:lock v:ext="edit" aspectratio="f"/>
              </v:line>
            </w:pict>
          </mc:Fallback>
        </mc:AlternateContent>
      </w:r>
      <w:r>
        <w:rPr>
          <w:rFonts w:hint="eastAsia" w:ascii="仿宋_GB2312" w:hAnsi="方正小标宋_GBK" w:eastAsia="仿宋_GB2312"/>
        </w:rPr>
        <mc:AlternateContent>
          <mc:Choice Requires="wps">
            <w:drawing>
              <wp:anchor distT="0" distB="0" distL="114300" distR="114300" simplePos="0" relativeHeight="251660288" behindDoc="0" locked="0" layoutInCell="1" allowOverlap="1">
                <wp:simplePos x="0" y="0"/>
                <wp:positionH relativeFrom="column">
                  <wp:align>left</wp:align>
                </wp:positionH>
                <wp:positionV relativeFrom="paragraph">
                  <wp:posOffset>144145</wp:posOffset>
                </wp:positionV>
                <wp:extent cx="2395855" cy="0"/>
                <wp:effectExtent l="0" t="0" r="0" b="0"/>
                <wp:wrapNone/>
                <wp:docPr id="534347906" name="直接连接符 2"/>
                <wp:cNvGraphicFramePr/>
                <a:graphic xmlns:a="http://schemas.openxmlformats.org/drawingml/2006/main">
                  <a:graphicData uri="http://schemas.microsoft.com/office/word/2010/wordprocessingShape">
                    <wps:wsp>
                      <wps:cNvCnPr/>
                      <wps:spPr>
                        <a:xfrm>
                          <a:off x="0" y="0"/>
                          <a:ext cx="2395728"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top:11.35pt;height:0pt;width:188.65pt;mso-position-horizontal:left;z-index:251660288;mso-width-relative:page;mso-height-relative:page;" filled="f" stroked="t" coordsize="21600,21600" o:gfxdata="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gg0tNYAAAAGAQAADwAAAAAAAAABACAAAAAiAAAAZHJzL2Rvd25yZXYueG1sUEsBAhQAFAAA&#10;AAgAh07iQGgBCmrxAQAAugMAAA4AAAAAAAAAAQAgAAAAJQEAAGRycy9lMm9Eb2MueG1sUEsFBgAA&#10;AAAGAAYAWQEAAIgFAAAAAA==&#10;">
                <v:fill on="f" focussize="0,0"/>
                <v:stroke weight="1.5pt" color="#EE0000 [3204]" miterlimit="8" joinstyle="miter"/>
                <v:imagedata o:title=""/>
                <o:lock v:ext="edit" aspectratio="f"/>
              </v:line>
            </w:pict>
          </mc:Fallback>
        </mc:AlternateContent>
      </w:r>
    </w:p>
    <w:p w14:paraId="14CEF133">
      <w:pPr>
        <w:tabs>
          <w:tab w:val="left" w:pos="2800"/>
          <w:tab w:val="center" w:pos="4213"/>
        </w:tabs>
        <w:autoSpaceDE w:val="0"/>
        <w:spacing w:line="576" w:lineRule="exact"/>
        <w:jc w:val="both"/>
        <w:rPr>
          <w:rFonts w:hint="eastAsia" w:ascii="方正小标宋_GBK" w:hAnsi="方正小标宋_GBK" w:eastAsia="方正小标宋_GBK" w:cs="方正小标宋_GBK"/>
          <w:sz w:val="44"/>
          <w:szCs w:val="44"/>
        </w:rPr>
      </w:pPr>
    </w:p>
    <w:p w14:paraId="6290388D">
      <w:pPr>
        <w:tabs>
          <w:tab w:val="left" w:pos="2800"/>
          <w:tab w:val="center" w:pos="4213"/>
        </w:tabs>
        <w:autoSpaceDE w:val="0"/>
        <w:spacing w:line="576" w:lineRule="exact"/>
        <w:jc w:val="center"/>
        <w:rPr>
          <w:rFonts w:hint="eastAsia" w:ascii="方正小标宋_GBK" w:hAnsi="方正小标宋_GBK" w:eastAsia="方正小标宋_GBK" w:cs="方正小标宋_GBK"/>
          <w:w w:val="90"/>
          <w:sz w:val="44"/>
          <w:szCs w:val="44"/>
        </w:rPr>
      </w:pPr>
      <w:r>
        <w:rPr>
          <w:rFonts w:hint="eastAsia" w:ascii="方正小标宋_GBK" w:hAnsi="方正小标宋_GBK" w:eastAsia="方正小标宋_GBK" w:cs="方正小标宋_GBK"/>
          <w:w w:val="90"/>
          <w:sz w:val="44"/>
          <w:szCs w:val="44"/>
        </w:rPr>
        <w:t>关于开展2026年全民国家安全教育日活动的通知</w:t>
      </w:r>
    </w:p>
    <w:p w14:paraId="0F5BBFF2">
      <w:pPr>
        <w:tabs>
          <w:tab w:val="left" w:pos="2800"/>
          <w:tab w:val="center" w:pos="4213"/>
        </w:tabs>
        <w:autoSpaceDE w:val="0"/>
        <w:spacing w:line="576" w:lineRule="exact"/>
        <w:jc w:val="center"/>
        <w:rPr>
          <w:rFonts w:hint="eastAsia" w:ascii="方正小标宋_GBK" w:hAnsi="方正小标宋_GBK" w:eastAsia="方正小标宋_GBK" w:cs="方正小标宋_GBK"/>
          <w:sz w:val="44"/>
          <w:szCs w:val="44"/>
        </w:rPr>
      </w:pPr>
    </w:p>
    <w:p w14:paraId="51D674C7">
      <w:pPr>
        <w:keepNext w:val="0"/>
        <w:keepLines w:val="0"/>
        <w:pageBreakBefore w:val="0"/>
        <w:widowControl w:val="0"/>
        <w:tabs>
          <w:tab w:val="left" w:pos="2800"/>
          <w:tab w:val="center" w:pos="4213"/>
        </w:tabs>
        <w:kinsoku/>
        <w:wordWrap/>
        <w:overflowPunct/>
        <w:topLinePunct w:val="0"/>
        <w:autoSpaceDE w:val="0"/>
        <w:bidi w:val="0"/>
        <w:adjustRightInd/>
        <w:spacing w:line="580" w:lineRule="exact"/>
        <w:textAlignment w:val="auto"/>
        <w:rPr>
          <w:rFonts w:ascii="Times New Roman" w:hAnsi="Times New Roman" w:eastAsia="仿宋_GB2312"/>
        </w:rPr>
      </w:pPr>
      <w:r>
        <w:rPr>
          <w:rFonts w:hint="eastAsia" w:ascii="Times New Roman" w:hAnsi="Times New Roman" w:eastAsia="仿宋_GB2312"/>
        </w:rPr>
        <w:t>各学院：</w:t>
      </w:r>
    </w:p>
    <w:p w14:paraId="4E5A1D91">
      <w:pPr>
        <w:keepNext w:val="0"/>
        <w:keepLines w:val="0"/>
        <w:pageBreakBefore w:val="0"/>
        <w:widowControl w:val="0"/>
        <w:tabs>
          <w:tab w:val="left" w:pos="2800"/>
          <w:tab w:val="center" w:pos="4213"/>
        </w:tabs>
        <w:kinsoku/>
        <w:wordWrap/>
        <w:overflowPunct/>
        <w:topLinePunct w:val="0"/>
        <w:autoSpaceDE w:val="0"/>
        <w:bidi w:val="0"/>
        <w:adjustRightInd/>
        <w:spacing w:line="580" w:lineRule="exact"/>
        <w:ind w:firstLine="604" w:firstLineChars="200"/>
        <w:jc w:val="left"/>
        <w:textAlignment w:val="auto"/>
        <w:rPr>
          <w:rFonts w:hint="eastAsia" w:ascii="Times New Roman" w:hAnsi="Times New Roman" w:eastAsia="仿宋_GB2312" w:cs="仿宋_GB2312"/>
          <w:kern w:val="0"/>
          <w:lang w:val="zh-CN" w:bidi="zh-CN"/>
        </w:rPr>
      </w:pPr>
      <w:r>
        <w:rPr>
          <w:rFonts w:hint="eastAsia" w:ascii="Times New Roman" w:hAnsi="Times New Roman" w:eastAsia="仿宋_GB2312"/>
        </w:rPr>
        <w:t>为深入贯彻习近平总书记关于加强国家安全教育的重要指示精神和党的二十届四中全会精神，深入践行总体国家安全观，充分展示新时代国家安全事业发展新气象，进一步加强青年学生国家安全意识与风险防范能力，引导广大师生深刻认识“十五五”时期国家安全面临的新形势新任务，自觉维护各领域安全。在“4·15”全民国家安全教育日来临之际，通过影视宣传、视觉设计征集、主题实践等多元化形式，将国家安全知识融入校园生活，营造维护国家安全人人有责、人人可为的良好校园氛围。相关要求如下</w:t>
      </w:r>
      <w:r>
        <w:rPr>
          <w:rFonts w:hint="eastAsia" w:ascii="Times New Roman" w:hAnsi="Times New Roman" w:eastAsia="仿宋_GB2312" w:cs="仿宋_GB2312"/>
          <w:kern w:val="0"/>
          <w:lang w:val="zh-CN" w:bidi="zh-CN"/>
        </w:rPr>
        <w:t>：</w:t>
      </w:r>
    </w:p>
    <w:p w14:paraId="7324B73B">
      <w:pPr>
        <w:keepNext w:val="0"/>
        <w:keepLines w:val="0"/>
        <w:pageBreakBefore w:val="0"/>
        <w:widowControl w:val="0"/>
        <w:tabs>
          <w:tab w:val="left" w:pos="2800"/>
          <w:tab w:val="center" w:pos="4213"/>
        </w:tabs>
        <w:kinsoku/>
        <w:wordWrap/>
        <w:overflowPunct/>
        <w:topLinePunct w:val="0"/>
        <w:autoSpaceDE w:val="0"/>
        <w:bidi w:val="0"/>
        <w:adjustRightInd/>
        <w:spacing w:line="580" w:lineRule="exact"/>
        <w:ind w:firstLine="604" w:firstLineChars="200"/>
        <w:jc w:val="left"/>
        <w:textAlignment w:val="auto"/>
        <w:rPr>
          <w:rFonts w:hint="eastAsia" w:ascii="Times New Roman" w:hAnsi="Times New Roman" w:eastAsia="黑体"/>
          <w:lang w:val="en-US" w:eastAsia="zh-CN"/>
        </w:rPr>
      </w:pPr>
      <w:r>
        <w:rPr>
          <w:rFonts w:ascii="Times New Roman" w:hAnsi="Times New Roman" w:eastAsia="黑体"/>
        </w:rPr>
        <w:t>一、</w:t>
      </w:r>
      <w:r>
        <w:rPr>
          <w:rFonts w:hint="eastAsia" w:ascii="Times New Roman" w:hAnsi="Times New Roman" w:eastAsia="黑体"/>
        </w:rPr>
        <w:t>活动</w:t>
      </w:r>
      <w:r>
        <w:rPr>
          <w:rFonts w:hint="eastAsia" w:ascii="Times New Roman" w:hAnsi="Times New Roman" w:eastAsia="黑体"/>
          <w:lang w:val="en-US" w:eastAsia="zh-CN"/>
        </w:rPr>
        <w:t>主题</w:t>
      </w:r>
    </w:p>
    <w:p w14:paraId="62965628">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ascii="Times New Roman" w:hAnsi="Times New Roman" w:eastAsia="黑体"/>
        </w:rPr>
      </w:pPr>
      <w:r>
        <w:rPr>
          <w:rFonts w:hint="eastAsia" w:ascii="Times New Roman" w:hAnsi="Times New Roman" w:eastAsia="仿宋_GB2312"/>
        </w:rPr>
        <w:t>统筹发展和安全 护航“十五五”新征程</w:t>
      </w:r>
    </w:p>
    <w:p w14:paraId="3C7422F5">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leftChars="0" w:firstLine="604" w:firstLineChars="200"/>
        <w:jc w:val="left"/>
        <w:textAlignment w:val="auto"/>
        <w:rPr>
          <w:rFonts w:ascii="Times New Roman" w:hAnsi="Times New Roman" w:eastAsia="黑体"/>
        </w:rPr>
      </w:pPr>
      <w:r>
        <w:rPr>
          <w:rFonts w:hint="eastAsia" w:ascii="Times New Roman" w:hAnsi="Times New Roman" w:eastAsia="黑体"/>
        </w:rPr>
        <w:t>二、组织单位</w:t>
      </w:r>
    </w:p>
    <w:p w14:paraId="13BDF918">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hint="eastAsia" w:ascii="Times New Roman" w:hAnsi="Times New Roman" w:eastAsia="仿宋_GB2312"/>
        </w:rPr>
      </w:pPr>
      <w:r>
        <w:rPr>
          <w:rFonts w:hint="eastAsia" w:ascii="Times New Roman" w:hAnsi="Times New Roman" w:eastAsia="仿宋_GB2312"/>
        </w:rPr>
        <w:t>主办单位：共青团吉首大学委员会</w:t>
      </w:r>
    </w:p>
    <w:p w14:paraId="5677FFEA">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2114" w:firstLineChars="700"/>
        <w:jc w:val="left"/>
        <w:textAlignment w:val="auto"/>
        <w:rPr>
          <w:rFonts w:hint="eastAsia" w:ascii="Times New Roman" w:hAnsi="Times New Roman" w:eastAsia="仿宋_GB2312"/>
        </w:rPr>
      </w:pPr>
      <w:r>
        <w:rPr>
          <w:rFonts w:hint="eastAsia" w:ascii="Times New Roman" w:hAnsi="Times New Roman" w:eastAsia="仿宋_GB2312"/>
        </w:rPr>
        <w:t>中共吉首大学委员会保卫</w:t>
      </w:r>
      <w:r>
        <w:rPr>
          <w:rFonts w:hint="eastAsia" w:ascii="Times New Roman" w:hAnsi="Times New Roman" w:eastAsia="仿宋_GB2312"/>
          <w:lang w:val="en-US" w:eastAsia="zh-CN"/>
        </w:rPr>
        <w:t>工作</w:t>
      </w:r>
      <w:r>
        <w:rPr>
          <w:rFonts w:hint="eastAsia" w:ascii="Times New Roman" w:hAnsi="Times New Roman" w:eastAsia="仿宋_GB2312"/>
        </w:rPr>
        <w:t>部</w:t>
      </w:r>
    </w:p>
    <w:p w14:paraId="00D5A5E0">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hint="eastAsia" w:ascii="Times New Roman" w:hAnsi="Times New Roman" w:eastAsia="仿宋_GB2312"/>
        </w:rPr>
      </w:pPr>
      <w:r>
        <w:rPr>
          <w:rFonts w:hint="eastAsia" w:ascii="Times New Roman" w:hAnsi="Times New Roman" w:eastAsia="仿宋_GB2312"/>
        </w:rPr>
        <w:t>承办单位：校学生会文化活动部</w:t>
      </w:r>
    </w:p>
    <w:p w14:paraId="4E6DF675">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ascii="Times New Roman" w:hAnsi="Times New Roman" w:eastAsia="仿宋_GB2312"/>
        </w:rPr>
      </w:pPr>
      <w:r>
        <w:rPr>
          <w:rFonts w:hint="eastAsia" w:ascii="Times New Roman" w:hAnsi="Times New Roman" w:eastAsia="仿宋_GB2312" w:cs="仿宋_GB2312"/>
          <w:kern w:val="0"/>
          <w:lang w:bidi="zh-CN"/>
        </w:rPr>
        <w:t>　　　　　</w:t>
      </w:r>
      <w:r>
        <w:rPr>
          <w:rFonts w:hint="eastAsia" w:ascii="Times New Roman" w:hAnsi="Times New Roman" w:eastAsia="仿宋_GB2312"/>
        </w:rPr>
        <w:t>校团委组织部</w:t>
      </w:r>
    </w:p>
    <w:p w14:paraId="6BF0573C">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ascii="Times New Roman" w:hAnsi="Times New Roman" w:eastAsia="黑体"/>
        </w:rPr>
      </w:pPr>
      <w:r>
        <w:rPr>
          <w:rFonts w:hint="eastAsia" w:ascii="Times New Roman" w:hAnsi="Times New Roman" w:eastAsia="黑体"/>
          <w:lang w:val="en-US" w:eastAsia="zh-CN"/>
        </w:rPr>
        <w:t>三</w:t>
      </w:r>
      <w:r>
        <w:rPr>
          <w:rFonts w:hint="eastAsia" w:ascii="Times New Roman" w:hAnsi="Times New Roman" w:eastAsia="黑体"/>
        </w:rPr>
        <w:t>、活动对象</w:t>
      </w:r>
    </w:p>
    <w:p w14:paraId="7E4F819E">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_GB2312" w:cs="仿宋_GB2312"/>
          <w:kern w:val="0"/>
          <w:lang w:val="zh-CN" w:eastAsia="zh-Hans" w:bidi="zh-CN"/>
        </w:rPr>
      </w:pPr>
      <w:r>
        <w:rPr>
          <w:rFonts w:hint="eastAsia" w:ascii="Times New Roman" w:hAnsi="Times New Roman" w:eastAsia="仿宋_GB2312" w:cs="仿宋_GB2312"/>
          <w:kern w:val="0"/>
          <w:lang w:val="zh-CN" w:eastAsia="zh-Hans" w:bidi="zh-CN"/>
        </w:rPr>
        <w:t>吉首大学全体学生</w:t>
      </w:r>
    </w:p>
    <w:p w14:paraId="4B2C8F19">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ascii="Times New Roman" w:hAnsi="Times New Roman" w:eastAsia="黑体"/>
        </w:rPr>
      </w:pPr>
      <w:r>
        <w:rPr>
          <w:rFonts w:hint="eastAsia" w:ascii="Times New Roman" w:hAnsi="Times New Roman" w:eastAsia="黑体"/>
          <w:lang w:val="en-US" w:eastAsia="zh-CN"/>
        </w:rPr>
        <w:t>四</w:t>
      </w:r>
      <w:r>
        <w:rPr>
          <w:rFonts w:hint="eastAsia" w:ascii="Times New Roman" w:hAnsi="Times New Roman" w:eastAsia="黑体"/>
        </w:rPr>
        <w:t>、活动内容</w:t>
      </w:r>
    </w:p>
    <w:p w14:paraId="0C6C0A90">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楷体" w:hAnsi="楷体" w:eastAsia="楷体" w:cs="楷体"/>
          <w:kern w:val="0"/>
          <w:lang w:eastAsia="zh-Hans" w:bidi="zh-CN"/>
        </w:rPr>
        <w:t>（一）征集作品</w:t>
      </w:r>
    </w:p>
    <w:p w14:paraId="3B618795">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1.作品类型</w:t>
      </w:r>
    </w:p>
    <w:p w14:paraId="6ADBB05B">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（1）《国家安全你我他》系列宣传片；</w:t>
      </w:r>
    </w:p>
    <w:p w14:paraId="2BBCF928">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（2）总体国家安全观主题Vlog；</w:t>
      </w:r>
    </w:p>
    <w:p w14:paraId="057D824A">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（3）总体国家安全观主题海报、长图、H5宣传作品。</w:t>
      </w:r>
    </w:p>
    <w:p w14:paraId="1B66ABD0">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2.作品要求</w:t>
      </w:r>
    </w:p>
    <w:p w14:paraId="0FED10B2">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参赛作品应围绕总体国家安全观，紧扣大赛主题，着重体现大安全理念，可根据政治、经济、社会、文化和意识形态、科技、网络、生态、资源、核、海外利益、生物和公共卫生、数据等重点领域国家安全工作不同特点，生动阐释总体国家安全观的丰富内涵，充分展示国家安全事业以及国家安全人民防线建设伟大成就。作品应为首发原创，独具创意、构思新颖，内涵丰富、积极向上，富有时代感、设计感和感染力。严格落实安全保密要求，作品内容不得泄露国家秘密、工作秘密，不得含敏感信息。准确规范使用国徽、国旗、地图、“4·15”全民国家安全教育日标识等标志性素材，违者将取消参赛资格。</w:t>
      </w:r>
    </w:p>
    <w:p w14:paraId="717CA13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国家安全你我他》系列宣传片、总体国家安全观主题Vlog格式应为高清MP4视频格式，视频格式宽高比应为16:9，分辨率不小于1920×1080P，时长不超过3分钟。在视频右上角全程加“4·15”标识，作品名称前须加“国家安全你我他系列宣传片”前缀。总体国家安全观主题海报、长图分辨率不低于300dpi，最终提交格式为JPG或者JPEG。总体国家安全观主题H5宽度为640px，高度为1008px或1030px，总页数不超过15页，提交作品格式为JPG/JPEG、PNG、GIF，单作品文件大小不超过80M。</w:t>
      </w:r>
    </w:p>
    <w:p w14:paraId="7B62DAFE">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3.择优推荐</w:t>
      </w:r>
    </w:p>
    <w:p w14:paraId="6F6D1F7C">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每个学院择优推荐《国家安全你我他》系列宣传片、总体国家安全观主题Vlog、总体国家安全观主题海报、长图、H5五种类型的宣传作品至少1件上报（类型不限），请各学院认真组织、规范流程。</w:t>
      </w:r>
    </w:p>
    <w:p w14:paraId="1B895329">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请各学院于2026年3月22日之前，将推荐作品汇总表（附件1）、作品推荐表（附件2）连同相关作品上交至校学生会文化活动部邮箱：xxshwhhdb@163.com，电子文件统一命名为“吉首大学《国家安全你我他》系列宣传片作品”和“吉首大学总体国家安全观主题宣传作品”。</w:t>
      </w:r>
    </w:p>
    <w:p w14:paraId="0107C51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楷体" w:hAnsi="楷体" w:eastAsia="楷体" w:cs="楷体"/>
          <w:kern w:val="0"/>
          <w:lang w:eastAsia="zh-Hans" w:bidi="zh-CN"/>
        </w:rPr>
        <w:t>（二）开展</w:t>
      </w:r>
      <w:r>
        <w:rPr>
          <w:rFonts w:hint="eastAsia" w:ascii="楷体" w:hAnsi="楷体" w:eastAsia="楷体" w:cs="楷体"/>
          <w:kern w:val="0"/>
          <w:lang w:val="en-US" w:eastAsia="zh-Hans" w:bidi="zh-CN"/>
        </w:rPr>
        <w:t>主题</w:t>
      </w:r>
      <w:r>
        <w:rPr>
          <w:rFonts w:hint="eastAsia" w:ascii="楷体" w:hAnsi="楷体" w:eastAsia="楷体" w:cs="楷体"/>
          <w:kern w:val="0"/>
          <w:lang w:eastAsia="zh-Hans" w:bidi="zh-CN"/>
        </w:rPr>
        <w:t>团日活动</w:t>
      </w:r>
    </w:p>
    <w:p w14:paraId="662B70BF">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各团支部在2026年</w:t>
      </w:r>
      <w:r>
        <w:rPr>
          <w:rFonts w:hint="eastAsia" w:ascii="Times New Roman" w:hAnsi="Times New Roman" w:eastAsia="仿宋_GB2312" w:cs="仿宋_GB2312"/>
          <w:kern w:val="0"/>
          <w:lang w:val="en-US" w:eastAsia="zh-Hans" w:bidi="zh-CN"/>
        </w:rPr>
        <w:t>4</w:t>
      </w:r>
      <w:r>
        <w:rPr>
          <w:rFonts w:hint="eastAsia" w:ascii="Times New Roman" w:hAnsi="Times New Roman" w:eastAsia="仿宋_GB2312" w:cs="仿宋_GB2312"/>
          <w:kern w:val="0"/>
          <w:lang w:eastAsia="zh-Hans" w:bidi="zh-CN"/>
        </w:rPr>
        <w:t>月</w:t>
      </w:r>
      <w:r>
        <w:rPr>
          <w:rFonts w:hint="eastAsia" w:ascii="Times New Roman" w:hAnsi="Times New Roman" w:eastAsia="仿宋_GB2312" w:cs="仿宋_GB2312"/>
          <w:kern w:val="0"/>
          <w:lang w:val="en-US" w:eastAsia="zh-Hans" w:bidi="zh-CN"/>
        </w:rPr>
        <w:t>10</w:t>
      </w:r>
      <w:r>
        <w:rPr>
          <w:rFonts w:hint="eastAsia" w:ascii="Times New Roman" w:hAnsi="Times New Roman" w:eastAsia="仿宋_GB2312" w:cs="仿宋_GB2312"/>
          <w:kern w:val="0"/>
          <w:lang w:eastAsia="zh-Hans" w:bidi="zh-CN"/>
        </w:rPr>
        <w:t>日前举办以统筹发展和安全 护航“十五五”新征程为主题的团日活动。</w:t>
      </w:r>
    </w:p>
    <w:p w14:paraId="27430A0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为深入贯彻总体国家安全观，强化团员青年安全意识与责任担当，本次主题团日活动可通过播放教育视频、展示图文资料、开展案例学习、组织交流研讨等形式，引导团员青年深刻认识政治、经济、网络等重点领域安全内涵，牢固树立“大安全”理念，夯实思想根基。</w:t>
      </w:r>
    </w:p>
    <w:p w14:paraId="4E7C3E7C">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
          <w:lang w:bidi="zh-CN"/>
        </w:rPr>
      </w:pPr>
      <w:r>
        <w:rPr>
          <w:rFonts w:hint="eastAsia" w:ascii="Times New Roman" w:hAnsi="Times New Roman" w:eastAsia="仿宋_GB2312" w:cs="仿宋_GB2312"/>
          <w:kern w:val="0"/>
          <w:lang w:eastAsia="zh-Hans" w:bidi="zh-CN"/>
        </w:rPr>
        <w:t>活动进一步明确青年行为底线，号召广大团员青年切实将学习成效转化为行动自觉，主动担当作为，以实际行动肩负起“护航‘十五五’新征程”的时代使命。本次主题团日活动结束后，需保存团支部开展活动的相关照片与会议记录，并于2026年4月</w:t>
      </w:r>
      <w:r>
        <w:rPr>
          <w:rFonts w:hint="eastAsia" w:ascii="Times New Roman" w:hAnsi="Times New Roman" w:eastAsia="仿宋_GB2312" w:cs="仿宋_GB2312"/>
          <w:kern w:val="0"/>
          <w:lang w:val="en-US" w:eastAsia="zh-Hans" w:bidi="zh-CN"/>
        </w:rPr>
        <w:t>10</w:t>
      </w:r>
      <w:r>
        <w:rPr>
          <w:rFonts w:hint="eastAsia" w:ascii="Times New Roman" w:hAnsi="Times New Roman" w:eastAsia="仿宋_GB2312" w:cs="仿宋_GB2312"/>
          <w:kern w:val="0"/>
          <w:lang w:eastAsia="zh-Hans" w:bidi="zh-CN"/>
        </w:rPr>
        <w:t>日之前上交至校团委邮箱：jsdxtw@126.com。</w:t>
      </w:r>
    </w:p>
    <w:p w14:paraId="11A3B16E">
      <w:pPr>
        <w:pStyle w:val="36"/>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hint="eastAsia" w:ascii="Times New Roman" w:hAnsi="Times New Roman" w:eastAsia="黑体"/>
          <w:lang w:val="en-US" w:eastAsia="zh-CN"/>
        </w:rPr>
      </w:pPr>
      <w:r>
        <w:rPr>
          <w:rFonts w:hint="eastAsia" w:ascii="Times New Roman" w:hAnsi="Times New Roman" w:eastAsia="黑体"/>
          <w:lang w:val="en-US" w:eastAsia="zh-CN"/>
        </w:rPr>
        <w:t>五</w:t>
      </w:r>
      <w:r>
        <w:rPr>
          <w:rFonts w:hint="eastAsia" w:ascii="Times New Roman" w:hAnsi="Times New Roman" w:eastAsia="黑体"/>
        </w:rPr>
        <w:t>、</w:t>
      </w:r>
      <w:r>
        <w:rPr>
          <w:rFonts w:hint="eastAsia" w:ascii="Times New Roman" w:hAnsi="Times New Roman" w:eastAsia="黑体"/>
          <w:lang w:val="en-US" w:eastAsia="zh-CN"/>
        </w:rPr>
        <w:t>相关要求</w:t>
      </w:r>
    </w:p>
    <w:p w14:paraId="646B001A">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一、</w:t>
      </w:r>
      <w:r>
        <w:rPr>
          <w:rFonts w:hint="eastAsia" w:ascii="Times New Roman" w:hAnsi="Times New Roman" w:eastAsia="仿宋_GB2312" w:cs="仿宋_GB2312"/>
          <w:kern w:val="0"/>
          <w:lang w:bidi="zh-CN"/>
        </w:rPr>
        <w:t>突出活动主题。参赛作品要以总体国家安全观为引领，突出“统筹发展和安全 护航‘十五五’新征程”主题，体现大安全理念。要贴近实际、贴近生活、贴近群众，构思新颖、独具创意、彰显特色、富有感染力。</w:t>
      </w:r>
    </w:p>
    <w:p w14:paraId="295688D6">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二、</w:t>
      </w:r>
      <w:r>
        <w:rPr>
          <w:rFonts w:hint="eastAsia" w:ascii="Times New Roman" w:hAnsi="Times New Roman" w:eastAsia="仿宋_GB2312" w:cs="仿宋_GB2312"/>
          <w:kern w:val="0"/>
          <w:lang w:bidi="zh-CN"/>
        </w:rPr>
        <w:t>加强组织领导。各学院要高度重视，细化工作安排，精心组织推荐。严格把好参赛作品的政治关、内容关，择优选送作品参赛，坚决杜绝各种“低级红”“高级黑”现象。规范使用“4·15”标识。</w:t>
      </w:r>
    </w:p>
    <w:p w14:paraId="6A07B6D3">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三、</w:t>
      </w:r>
      <w:r>
        <w:rPr>
          <w:rFonts w:hint="eastAsia" w:ascii="Times New Roman" w:hAnsi="Times New Roman" w:eastAsia="仿宋_GB2312" w:cs="仿宋_GB2312"/>
          <w:kern w:val="0"/>
          <w:lang w:bidi="zh-CN"/>
        </w:rPr>
        <w:t>加强宣传引领。</w:t>
      </w:r>
      <w:r>
        <w:rPr>
          <w:rFonts w:hint="eastAsia" w:ascii="Times New Roman" w:hAnsi="Times New Roman" w:eastAsia="仿宋_GB2312" w:cs="仿宋_GB2312"/>
          <w:kern w:val="0"/>
          <w:lang w:val="en-US" w:bidi="zh-CN"/>
        </w:rPr>
        <w:t>各学院充分利用宣传平台</w:t>
      </w:r>
      <w:r>
        <w:rPr>
          <w:rFonts w:hint="eastAsia" w:ascii="Times New Roman" w:hAnsi="Times New Roman" w:eastAsia="仿宋_GB2312" w:cs="仿宋_GB2312"/>
          <w:kern w:val="0"/>
          <w:lang w:bidi="zh-CN"/>
        </w:rPr>
        <w:t>推送活动启动通知、作品征集要求及总体国家安全观知识科普，引导师生积极参与，扩大校外传播力，提升活动整体影响力与话题热度。</w:t>
      </w:r>
    </w:p>
    <w:p w14:paraId="0E3DA1D5">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联系人：黄玉武：13170496001</w:t>
      </w:r>
    </w:p>
    <w:p w14:paraId="6D763028">
      <w:pPr>
        <w:autoSpaceDE w:val="0"/>
        <w:autoSpaceDN w:val="0"/>
        <w:snapToGrid w:val="0"/>
        <w:spacing w:line="576" w:lineRule="atLeast"/>
        <w:ind w:firstLine="2114" w:firstLineChars="700"/>
        <w:rPr>
          <w:rFonts w:ascii="Times New Roman" w:hAnsi="Times New Roman" w:eastAsia="仿宋_GB2312" w:cs="仿宋_GB2312"/>
          <w:kern w:val="0"/>
          <w:lang w:bidi="zh-CN"/>
        </w:rPr>
      </w:pPr>
    </w:p>
    <w:p w14:paraId="6A226F2E">
      <w:pPr>
        <w:autoSpaceDE w:val="0"/>
        <w:autoSpaceDN w:val="0"/>
        <w:snapToGrid w:val="0"/>
        <w:spacing w:line="540" w:lineRule="exact"/>
        <w:ind w:firstLine="604" w:firstLineChars="200"/>
        <w:rPr>
          <w:rFonts w:ascii="Times New Roman" w:hAnsi="Times New Roman" w:eastAsia="仿宋_GB2312" w:cs="仿宋_GB2312"/>
          <w:kern w:val="0"/>
          <w:lang w:val="zh-CN" w:bidi="zh-CN"/>
        </w:rPr>
      </w:pPr>
      <w:r>
        <w:rPr>
          <w:rFonts w:hint="eastAsia" w:ascii="Times New Roman" w:hAnsi="Times New Roman" w:eastAsia="仿宋_GB2312" w:cs="仿宋_GB2312"/>
          <w:kern w:val="0"/>
          <w:lang w:val="zh-CN" w:bidi="zh-CN"/>
        </w:rPr>
        <w:t>附件：1.国家安全宣传作品推荐汇总表</w:t>
      </w:r>
    </w:p>
    <w:p w14:paraId="46103345">
      <w:pPr>
        <w:autoSpaceDE w:val="0"/>
        <w:autoSpaceDN w:val="0"/>
        <w:snapToGrid w:val="0"/>
        <w:spacing w:line="540" w:lineRule="exact"/>
        <w:ind w:firstLine="1510" w:firstLineChars="500"/>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2.国家安全宣传作品推荐表</w:t>
      </w:r>
    </w:p>
    <w:p w14:paraId="218FB6AD">
      <w:pPr>
        <w:autoSpaceDE w:val="0"/>
        <w:autoSpaceDN w:val="0"/>
        <w:snapToGrid w:val="0"/>
        <w:spacing w:line="576" w:lineRule="atLeast"/>
        <w:rPr>
          <w:rFonts w:ascii="Times New Roman" w:hAnsi="Times New Roman" w:eastAsia="仿宋_GB2312" w:cs="仿宋_GB2312"/>
          <w:kern w:val="0"/>
          <w:lang w:bidi="zh-CN"/>
        </w:rPr>
      </w:pPr>
    </w:p>
    <w:p w14:paraId="215FD1BB">
      <w:pPr>
        <w:wordWrap w:val="0"/>
        <w:autoSpaceDE w:val="0"/>
        <w:autoSpaceDN w:val="0"/>
        <w:snapToGrid w:val="0"/>
        <w:spacing w:line="576" w:lineRule="atLeast"/>
        <w:jc w:val="right"/>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 xml:space="preserve">   中共吉首大学委员会保卫工作部</w:t>
      </w:r>
      <w:r>
        <w:rPr>
          <w:rFonts w:hint="eastAsia" w:ascii="Times New Roman" w:hAnsi="Times New Roman" w:eastAsia="仿宋_GB2312" w:cs="仿宋_GB2312"/>
          <w:kern w:val="0"/>
          <w:lang w:bidi="zh-CN"/>
        </w:rPr>
        <w:t>　　</w:t>
      </w:r>
    </w:p>
    <w:p w14:paraId="087FE3DF">
      <w:pPr>
        <w:wordWrap w:val="0"/>
        <w:autoSpaceDE w:val="0"/>
        <w:autoSpaceDN w:val="0"/>
        <w:snapToGrid w:val="0"/>
        <w:spacing w:line="576" w:lineRule="atLeast"/>
        <w:jc w:val="center"/>
        <w:rPr>
          <w:rFonts w:hint="eastAsia" w:ascii="Times New Roman" w:hAnsi="Times New Roman" w:eastAsia="仿宋_GB2312" w:cs="仿宋_GB2312"/>
          <w:kern w:val="0"/>
          <w:lang w:bidi="zh-CN"/>
        </w:rPr>
      </w:pPr>
      <w:r>
        <w:rPr>
          <w:rFonts w:hint="eastAsia" w:ascii="Times New Roman" w:hAnsi="Times New Roman" w:eastAsia="仿宋_GB2312" w:cs="仿宋_GB2312"/>
          <w:spacing w:val="28"/>
          <w:kern w:val="0"/>
          <w:sz w:val="32"/>
          <w:lang w:val="en-US" w:bidi="zh-CN"/>
        </w:rPr>
        <w:t xml:space="preserve">                   </w:t>
      </w:r>
      <w:r>
        <w:rPr>
          <w:rFonts w:hint="eastAsia" w:ascii="Times New Roman" w:hAnsi="Times New Roman" w:eastAsia="仿宋_GB2312" w:cs="仿宋_GB2312"/>
          <w:spacing w:val="28"/>
          <w:kern w:val="0"/>
          <w:sz w:val="32"/>
          <w:lang w:bidi="zh-CN"/>
        </w:rPr>
        <w:t>共青团吉首大</w:t>
      </w:r>
      <w:r>
        <w:rPr>
          <w:rFonts w:hint="eastAsia" w:ascii="Times New Roman" w:hAnsi="Times New Roman" w:eastAsia="仿宋_GB2312" w:cs="仿宋_GB2312"/>
          <w:spacing w:val="28"/>
          <w:kern w:val="0"/>
          <w:sz w:val="32"/>
          <w:lang w:val="en-US" w:bidi="zh-CN"/>
        </w:rPr>
        <w:t>学</w:t>
      </w:r>
      <w:r>
        <w:rPr>
          <w:rFonts w:hint="eastAsia" w:ascii="Times New Roman" w:hAnsi="Times New Roman" w:eastAsia="仿宋_GB2312" w:cs="仿宋_GB2312"/>
          <w:spacing w:val="28"/>
          <w:kern w:val="0"/>
          <w:sz w:val="32"/>
          <w:lang w:bidi="zh-CN"/>
        </w:rPr>
        <w:t>委员会</w:t>
      </w:r>
      <w:r>
        <w:rPr>
          <w:rFonts w:hint="eastAsia" w:ascii="Times New Roman" w:hAnsi="Times New Roman" w:eastAsia="仿宋_GB2312" w:cs="仿宋_GB2312"/>
          <w:kern w:val="0"/>
          <w:lang w:bidi="zh-CN"/>
        </w:rPr>
        <w:t>　　</w:t>
      </w:r>
    </w:p>
    <w:p w14:paraId="73FDC653">
      <w:pPr>
        <w:wordWrap w:val="0"/>
        <w:autoSpaceDE w:val="0"/>
        <w:autoSpaceDN w:val="0"/>
        <w:snapToGrid w:val="0"/>
        <w:spacing w:line="576" w:lineRule="atLeast"/>
        <w:jc w:val="right"/>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202</w:t>
      </w:r>
      <w:r>
        <w:rPr>
          <w:rFonts w:hint="eastAsia" w:ascii="Times New Roman" w:hAnsi="Times New Roman" w:eastAsia="仿宋_GB2312" w:cs="仿宋_GB2312"/>
          <w:kern w:val="0"/>
          <w:lang w:val="en-US" w:bidi="zh-CN"/>
        </w:rPr>
        <w:t>6</w:t>
      </w:r>
      <w:r>
        <w:rPr>
          <w:rFonts w:hint="eastAsia" w:ascii="Times New Roman" w:hAnsi="Times New Roman" w:eastAsia="仿宋_GB2312" w:cs="仿宋_GB2312"/>
          <w:kern w:val="0"/>
          <w:lang w:bidi="zh-CN"/>
        </w:rPr>
        <w:t>年</w:t>
      </w:r>
      <w:r>
        <w:rPr>
          <w:rFonts w:hint="eastAsia" w:ascii="Times New Roman" w:hAnsi="Times New Roman" w:eastAsia="仿宋_GB2312" w:cs="仿宋_GB2312"/>
          <w:kern w:val="0"/>
          <w:lang w:val="en-US" w:bidi="zh-CN"/>
        </w:rPr>
        <w:t>3</w:t>
      </w:r>
      <w:r>
        <w:rPr>
          <w:rFonts w:hint="eastAsia" w:ascii="Times New Roman" w:hAnsi="Times New Roman" w:eastAsia="仿宋_GB2312" w:cs="仿宋_GB2312"/>
          <w:kern w:val="0"/>
          <w:lang w:bidi="zh-CN"/>
        </w:rPr>
        <w:t>月1</w:t>
      </w:r>
      <w:r>
        <w:rPr>
          <w:rFonts w:hint="eastAsia" w:ascii="Times New Roman" w:hAnsi="Times New Roman" w:eastAsia="仿宋_GB2312" w:cs="仿宋_GB2312"/>
          <w:kern w:val="0"/>
          <w:lang w:val="en-US" w:bidi="zh-CN"/>
        </w:rPr>
        <w:t>7</w:t>
      </w:r>
      <w:r>
        <w:rPr>
          <w:rFonts w:hint="eastAsia" w:ascii="Times New Roman" w:hAnsi="Times New Roman" w:eastAsia="仿宋_GB2312" w:cs="仿宋_GB2312"/>
          <w:kern w:val="0"/>
          <w:lang w:bidi="zh-CN"/>
        </w:rPr>
        <w:t>日　　　　</w:t>
      </w:r>
    </w:p>
    <w:p w14:paraId="69AE64B9">
      <w:pPr>
        <w:rPr>
          <w:rFonts w:ascii="Times New Roman" w:hAnsi="Times New Roman" w:eastAsia="仿宋_GB2312" w:cs="仿宋_GB2312"/>
          <w:kern w:val="0"/>
          <w:lang w:bidi="zh-CN"/>
        </w:rPr>
      </w:pPr>
      <w:r>
        <w:rPr>
          <w:rFonts w:ascii="Times New Roman" w:hAnsi="Times New Roman" w:eastAsia="仿宋_GB2312" w:cs="仿宋_GB2312"/>
          <w:kern w:val="0"/>
          <w:lang w:bidi="zh-CN"/>
        </w:rPr>
        <w:br w:type="page"/>
      </w:r>
    </w:p>
    <w:p w14:paraId="3FE3E56D">
      <w:pPr>
        <w:pStyle w:val="17"/>
        <w:keepNext w:val="0"/>
        <w:keepLines w:val="0"/>
        <w:pageBreakBefore w:val="0"/>
        <w:widowControl w:val="0"/>
        <w:suppressLineNumbers w:val="0"/>
        <w:tabs>
          <w:tab w:val="center" w:pos="4153"/>
          <w:tab w:val="right" w:pos="8306"/>
        </w:tabs>
        <w:wordWrap/>
        <w:overflowPunct/>
        <w:topLinePunct w:val="0"/>
        <w:bidi w:val="0"/>
        <w:snapToGrid w:val="0"/>
        <w:spacing w:beforeAutospacing="0" w:after="0" w:afterAutospacing="0" w:line="576" w:lineRule="exact"/>
        <w:ind w:left="0" w:right="0"/>
        <w:jc w:val="both"/>
        <w:textAlignment w:val="auto"/>
        <w:rPr>
          <w:rFonts w:hint="default" w:ascii="Arial" w:hAnsi="Arial" w:cs="Arial"/>
          <w:color w:val="000000"/>
          <w:kern w:val="0"/>
          <w:sz w:val="21"/>
          <w:szCs w:val="21"/>
        </w:rPr>
      </w:pPr>
      <w:r>
        <w:rPr>
          <w:rFonts w:hint="eastAsia" w:ascii="黑体" w:hAnsi="宋体" w:eastAsia="黑体" w:cs="黑体"/>
          <w:kern w:val="2"/>
          <w:sz w:val="32"/>
          <w:szCs w:val="32"/>
          <w:lang w:val="en-US" w:eastAsia="zh-CN" w:bidi="ar"/>
        </w:rPr>
        <w:t>附件</w:t>
      </w:r>
      <w:r>
        <w:rPr>
          <w:rFonts w:hint="eastAsia" w:ascii="黑体" w:hAnsi="宋体" w:eastAsia="黑体" w:cs="黑体"/>
          <w:kern w:val="2"/>
          <w:sz w:val="32"/>
          <w:szCs w:val="32"/>
          <w:lang w:val="en-US" w:eastAsia="zh" w:bidi="ar"/>
        </w:rPr>
        <w:t>1：</w:t>
      </w:r>
    </w:p>
    <w:p w14:paraId="2BD15D65">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576" w:lineRule="exact"/>
        <w:ind w:right="0"/>
        <w:jc w:val="center"/>
        <w:textAlignment w:val="auto"/>
        <w:rPr>
          <w:rFonts w:hint="default" w:ascii="方正小标宋简体" w:hAnsi="方正小标宋简体" w:eastAsia="方正小标宋简体" w:cs="方正小标宋简体"/>
          <w:color w:val="000000"/>
          <w:spacing w:val="0"/>
          <w:kern w:val="0"/>
          <w:sz w:val="43"/>
          <w:szCs w:val="43"/>
        </w:rPr>
      </w:pPr>
      <w:r>
        <w:rPr>
          <w:rFonts w:hint="default" w:ascii="方正小标宋简体" w:hAnsi="方正小标宋简体" w:eastAsia="方正小标宋简体" w:cs="方正小标宋简体"/>
          <w:color w:val="000000"/>
          <w:spacing w:val="0"/>
          <w:kern w:val="0"/>
          <w:sz w:val="44"/>
          <w:szCs w:val="44"/>
          <w:lang w:val="en-US" w:eastAsia="zh-CN" w:bidi="ar"/>
        </w:rPr>
        <w:t>国家安全宣传作品推荐汇总表</w:t>
      </w:r>
    </w:p>
    <w:p w14:paraId="10D4CC49">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eastAsia" w:ascii="仿宋" w:hAnsi="仿宋" w:eastAsia="仿宋" w:cs="仿宋"/>
          <w:color w:val="000000"/>
          <w:spacing w:val="4"/>
          <w:kern w:val="0"/>
          <w:sz w:val="32"/>
          <w:szCs w:val="32"/>
          <w:lang w:val="en-US" w:eastAsia="zh-CN" w:bidi="ar"/>
        </w:rPr>
      </w:pPr>
    </w:p>
    <w:p w14:paraId="3E759D34">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eastAsia" w:ascii="仿宋" w:hAnsi="仿宋" w:eastAsia="仿宋" w:cs="仿宋"/>
          <w:color w:val="000000"/>
          <w:kern w:val="0"/>
          <w:sz w:val="32"/>
          <w:szCs w:val="32"/>
        </w:rPr>
      </w:pPr>
      <w:r>
        <w:rPr>
          <w:rFonts w:hint="eastAsia" w:ascii="仿宋" w:hAnsi="仿宋" w:eastAsia="仿宋" w:cs="仿宋"/>
          <w:color w:val="000000"/>
          <w:spacing w:val="4"/>
          <w:kern w:val="0"/>
          <w:sz w:val="32"/>
          <w:szCs w:val="32"/>
          <w:lang w:val="en-US" w:eastAsia="zh-CN" w:bidi="ar"/>
        </w:rPr>
        <w:t>单位名称</w:t>
      </w:r>
      <w:r>
        <w:rPr>
          <w:rFonts w:hint="eastAsia" w:ascii="仿宋" w:hAnsi="仿宋" w:eastAsia="仿宋" w:cs="仿宋"/>
          <w:color w:val="000000"/>
          <w:spacing w:val="-46"/>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（盖公章</w:t>
      </w:r>
      <w:r>
        <w:rPr>
          <w:rFonts w:hint="eastAsia" w:ascii="仿宋" w:hAnsi="仿宋" w:eastAsia="仿宋" w:cs="仿宋"/>
          <w:color w:val="000000"/>
          <w:spacing w:val="4"/>
          <w:kern w:val="0"/>
          <w:sz w:val="32"/>
          <w:szCs w:val="32"/>
          <w:lang w:val="en-US" w:eastAsia="zh" w:bidi="ar"/>
        </w:rPr>
        <w:t xml:space="preserve">）：                                      </w:t>
      </w:r>
      <w:r>
        <w:rPr>
          <w:rFonts w:hint="eastAsia" w:ascii="仿宋" w:hAnsi="仿宋" w:eastAsia="仿宋" w:cs="仿宋"/>
          <w:color w:val="000000"/>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年</w:t>
      </w:r>
      <w:r>
        <w:rPr>
          <w:rFonts w:hint="eastAsia" w:ascii="仿宋" w:hAnsi="仿宋" w:eastAsia="仿宋" w:cs="仿宋"/>
          <w:color w:val="000000"/>
          <w:spacing w:val="15"/>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月    日</w:t>
      </w:r>
    </w:p>
    <w:p w14:paraId="3ADDC311">
      <w:pPr>
        <w:keepNext w:val="0"/>
        <w:keepLines w:val="0"/>
        <w:widowControl/>
        <w:suppressLineNumbers w:val="0"/>
        <w:kinsoku w:val="0"/>
        <w:autoSpaceDE w:val="0"/>
        <w:autoSpaceDN w:val="0"/>
        <w:adjustRightInd w:val="0"/>
        <w:snapToGrid w:val="0"/>
        <w:spacing w:before="0" w:beforeAutospacing="0" w:after="0" w:afterAutospacing="0" w:line="214" w:lineRule="exact"/>
        <w:ind w:left="0" w:right="0"/>
        <w:jc w:val="left"/>
        <w:rPr>
          <w:rFonts w:hint="default" w:ascii="Arial" w:hAnsi="Arial" w:cs="Arial"/>
          <w:color w:val="000000"/>
          <w:kern w:val="0"/>
          <w:sz w:val="21"/>
          <w:szCs w:val="21"/>
        </w:rPr>
      </w:pPr>
      <w:r>
        <w:rPr>
          <w:rFonts w:hint="default" w:ascii="Arial" w:hAnsi="Arial" w:cs="Arial" w:eastAsiaTheme="minorEastAsia"/>
          <w:color w:val="000000"/>
          <w:kern w:val="0"/>
          <w:sz w:val="21"/>
          <w:szCs w:val="21"/>
          <w:lang w:val="en-US" w:eastAsia="zh-CN" w:bidi="ar"/>
        </w:rPr>
        <w:t xml:space="preserve"> </w:t>
      </w:r>
    </w:p>
    <w:tbl>
      <w:tblPr>
        <w:tblStyle w:val="4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963"/>
        <w:gridCol w:w="3560"/>
        <w:gridCol w:w="2215"/>
        <w:gridCol w:w="2109"/>
      </w:tblGrid>
      <w:tr w14:paraId="21708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9"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146736">
            <w:pPr>
              <w:keepNext w:val="0"/>
              <w:keepLines w:val="0"/>
              <w:widowControl/>
              <w:suppressLineNumbers w:val="0"/>
              <w:kinsoku w:val="0"/>
              <w:autoSpaceDE w:val="0"/>
              <w:autoSpaceDN w:val="0"/>
              <w:adjustRightInd w:val="0"/>
              <w:snapToGrid w:val="0"/>
              <w:spacing w:before="223"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6"/>
                <w:kern w:val="0"/>
                <w:sz w:val="32"/>
                <w:szCs w:val="32"/>
                <w:lang w:val="en-US" w:eastAsia="zh-CN" w:bidi="ar"/>
              </w:rPr>
              <w:t>序号</w:t>
            </w: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4310BA">
            <w:pPr>
              <w:keepNext w:val="0"/>
              <w:keepLines w:val="0"/>
              <w:widowControl/>
              <w:suppressLineNumbers w:val="0"/>
              <w:kinsoku w:val="0"/>
              <w:autoSpaceDE w:val="0"/>
              <w:autoSpaceDN w:val="0"/>
              <w:adjustRightInd w:val="0"/>
              <w:snapToGrid w:val="0"/>
              <w:spacing w:before="223"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7"/>
                <w:kern w:val="0"/>
                <w:sz w:val="32"/>
                <w:szCs w:val="32"/>
                <w:lang w:val="en-US" w:eastAsia="zh-CN" w:bidi="ar"/>
              </w:rPr>
              <w:t>作品名称</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5685DAF">
            <w:pPr>
              <w:keepNext w:val="0"/>
              <w:keepLines w:val="0"/>
              <w:widowControl/>
              <w:suppressLineNumbers w:val="0"/>
              <w:kinsoku w:val="0"/>
              <w:autoSpaceDE w:val="0"/>
              <w:autoSpaceDN w:val="0"/>
              <w:adjustRightInd w:val="0"/>
              <w:snapToGrid w:val="0"/>
              <w:spacing w:before="179"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6"/>
                <w:kern w:val="0"/>
                <w:sz w:val="32"/>
                <w:szCs w:val="32"/>
                <w:lang w:val="en-US" w:eastAsia="zh-CN" w:bidi="ar"/>
              </w:rPr>
              <w:t>作者/单位</w:t>
            </w: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99381C">
            <w:pPr>
              <w:keepNext w:val="0"/>
              <w:keepLines w:val="0"/>
              <w:widowControl/>
              <w:suppressLineNumbers w:val="0"/>
              <w:kinsoku w:val="0"/>
              <w:autoSpaceDE w:val="0"/>
              <w:autoSpaceDN w:val="0"/>
              <w:adjustRightInd w:val="0"/>
              <w:snapToGrid w:val="0"/>
              <w:spacing w:before="226"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8"/>
                <w:kern w:val="0"/>
                <w:sz w:val="32"/>
                <w:szCs w:val="32"/>
                <w:lang w:val="en-US" w:eastAsia="zh-CN" w:bidi="ar"/>
              </w:rPr>
              <w:t>联系电话</w:t>
            </w:r>
          </w:p>
        </w:tc>
      </w:tr>
      <w:tr w14:paraId="51140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735D8CD">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11CE04F0">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78F1803C">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22D438E1">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02485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21B85CC">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026EBFE">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1FE2FC81">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40CADF46">
            <w:pPr>
              <w:pStyle w:val="45"/>
              <w:keepNext w:val="0"/>
              <w:keepLines w:val="0"/>
              <w:widowControl/>
              <w:suppressLineNumbers w:val="0"/>
              <w:spacing w:line="226" w:lineRule="auto"/>
              <w:jc w:val="left"/>
              <w:rPr>
                <w:rFonts w:hint="eastAsia" w:ascii="仿宋_GB2312" w:hAnsi="仿宋_GB2312" w:eastAsia="仿宋_GB2312" w:cs="仿宋_GB2312"/>
                <w:color w:val="000000"/>
                <w:kern w:val="0"/>
                <w:sz w:val="32"/>
                <w:szCs w:val="32"/>
              </w:rPr>
            </w:pPr>
          </w:p>
        </w:tc>
      </w:tr>
      <w:tr w14:paraId="57E9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56C4A8BA">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0064B7F">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5936DABB">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556EB147">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7971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4AE6941">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D85E9C3">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16C37A10">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3D20FB23">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2641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9"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33252C67">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06D35D33">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20DF312E">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6A99A5FC">
            <w:pPr>
              <w:pStyle w:val="45"/>
              <w:keepNext w:val="0"/>
              <w:keepLines w:val="0"/>
              <w:widowControl/>
              <w:suppressLineNumbers w:val="0"/>
              <w:jc w:val="left"/>
              <w:rPr>
                <w:rFonts w:hint="eastAsia" w:ascii="仿宋_GB2312" w:hAnsi="仿宋_GB2312" w:eastAsia="仿宋_GB2312" w:cs="仿宋_GB2312"/>
                <w:color w:val="000000"/>
                <w:kern w:val="0"/>
                <w:sz w:val="32"/>
                <w:szCs w:val="32"/>
              </w:rPr>
            </w:pPr>
          </w:p>
        </w:tc>
      </w:tr>
    </w:tbl>
    <w:p w14:paraId="348C4D03">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default" w:ascii="仿宋" w:hAnsi="仿宋" w:eastAsia="仿宋" w:cs="仿宋"/>
          <w:color w:val="000000"/>
          <w:spacing w:val="4"/>
          <w:kern w:val="0"/>
          <w:sz w:val="32"/>
          <w:szCs w:val="32"/>
          <w:lang w:val="en-US" w:eastAsia="zh-CN" w:bidi="ar"/>
        </w:rPr>
      </w:pPr>
    </w:p>
    <w:p w14:paraId="6272645A">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default" w:ascii="仿宋" w:hAnsi="仿宋" w:eastAsia="仿宋" w:cs="仿宋"/>
          <w:color w:val="000000"/>
          <w:spacing w:val="4"/>
          <w:kern w:val="0"/>
          <w:sz w:val="32"/>
          <w:szCs w:val="32"/>
          <w:lang w:val="en-US" w:eastAsia="zh-CN" w:bidi="ar"/>
        </w:rPr>
      </w:pPr>
      <w:r>
        <w:rPr>
          <w:rFonts w:hint="default" w:ascii="仿宋" w:hAnsi="仿宋" w:eastAsia="仿宋" w:cs="仿宋"/>
          <w:color w:val="000000"/>
          <w:spacing w:val="4"/>
          <w:kern w:val="0"/>
          <w:sz w:val="32"/>
          <w:szCs w:val="32"/>
          <w:lang w:val="en-US" w:eastAsia="zh-CN" w:bidi="ar"/>
        </w:rPr>
        <w:t>填报人</w:t>
      </w:r>
      <w:r>
        <w:rPr>
          <w:rFonts w:hint="eastAsia" w:ascii="仿宋" w:hAnsi="仿宋" w:eastAsia="仿宋" w:cs="仿宋"/>
          <w:color w:val="000000"/>
          <w:spacing w:val="4"/>
          <w:kern w:val="0"/>
          <w:sz w:val="32"/>
          <w:szCs w:val="32"/>
          <w:lang w:val="en-US" w:eastAsia="zh" w:bidi="ar"/>
        </w:rPr>
        <w:t>：</w:t>
      </w:r>
      <w:r>
        <w:rPr>
          <w:rFonts w:hint="default" w:ascii="仿宋" w:hAnsi="仿宋" w:eastAsia="仿宋" w:cs="仿宋"/>
          <w:color w:val="000000"/>
          <w:spacing w:val="4"/>
          <w:kern w:val="0"/>
          <w:sz w:val="32"/>
          <w:szCs w:val="32"/>
          <w:lang w:val="en-US" w:eastAsia="zh-CN" w:bidi="ar"/>
        </w:rPr>
        <w:t xml:space="preserve">                         联系方式</w:t>
      </w:r>
      <w:r>
        <w:rPr>
          <w:rFonts w:hint="eastAsia" w:ascii="仿宋" w:hAnsi="仿宋" w:eastAsia="仿宋" w:cs="仿宋"/>
          <w:color w:val="000000"/>
          <w:spacing w:val="4"/>
          <w:kern w:val="0"/>
          <w:sz w:val="32"/>
          <w:szCs w:val="32"/>
          <w:lang w:val="en-US" w:eastAsia="zh" w:bidi="ar"/>
        </w:rPr>
        <w:t>：</w:t>
      </w:r>
    </w:p>
    <w:p w14:paraId="5D4C7440">
      <w:pPr>
        <w:rPr>
          <w:rFonts w:hint="eastAsia" w:ascii="黑体" w:hAnsi="宋体" w:eastAsia="黑体" w:cs="黑体"/>
          <w:kern w:val="2"/>
          <w:sz w:val="32"/>
          <w:szCs w:val="32"/>
          <w:lang w:val="en-US" w:eastAsia="zh-CN" w:bidi="ar"/>
        </w:rPr>
      </w:pPr>
      <w:r>
        <w:rPr>
          <w:rFonts w:hint="eastAsia" w:ascii="仿宋_GB2312" w:hAnsi="仿宋_GB2312" w:eastAsia="仿宋_GB2312" w:cs="仿宋_GB2312"/>
          <w:sz w:val="32"/>
          <w:szCs w:val="32"/>
        </w:rPr>
        <w:br w:type="page"/>
      </w:r>
    </w:p>
    <w:p w14:paraId="00E4C3A1">
      <w:pPr>
        <w:keepNext w:val="0"/>
        <w:keepLines w:val="0"/>
        <w:pageBreakBefore w:val="0"/>
        <w:widowControl/>
        <w:kinsoku/>
        <w:wordWrap/>
        <w:overflowPunct/>
        <w:topLinePunct w:val="0"/>
        <w:autoSpaceDE/>
        <w:autoSpaceDN/>
        <w:bidi w:val="0"/>
        <w:adjustRightInd/>
        <w:snapToGrid/>
        <w:spacing w:line="576" w:lineRule="exact"/>
        <w:textAlignment w:val="auto"/>
        <w:rPr>
          <w:rFonts w:ascii="方正小标宋简体" w:hAnsi="方正小标宋简体" w:eastAsia="方正小标宋简体" w:cs="方正小标宋简体"/>
          <w:spacing w:val="-10"/>
          <w:sz w:val="44"/>
          <w:szCs w:val="44"/>
        </w:rPr>
      </w:pPr>
      <w:r>
        <w:rPr>
          <w:rFonts w:hint="eastAsia" w:ascii="黑体" w:hAnsi="宋体" w:eastAsia="黑体" w:cs="黑体"/>
          <w:kern w:val="2"/>
          <w:sz w:val="32"/>
          <w:szCs w:val="32"/>
          <w:lang w:val="en-US" w:eastAsia="zh-CN" w:bidi="ar"/>
        </w:rPr>
        <w:t>附件2：</w:t>
      </w:r>
    </w:p>
    <w:p w14:paraId="7FF97518">
      <w:pPr>
        <w:keepNext w:val="0"/>
        <w:keepLines w:val="0"/>
        <w:pageBreakBefore w:val="0"/>
        <w:widowControl w:val="0"/>
        <w:kinsoku/>
        <w:wordWrap/>
        <w:overflowPunct/>
        <w:topLinePunct w:val="0"/>
        <w:autoSpaceDE/>
        <w:autoSpaceDN/>
        <w:bidi w:val="0"/>
        <w:adjustRightInd/>
        <w:snapToGrid/>
        <w:spacing w:after="292" w:afterLines="50" w:line="576" w:lineRule="exact"/>
        <w:ind w:left="2262"/>
        <w:textAlignment w:val="auto"/>
        <w:rPr>
          <w:rFonts w:ascii="方正小标宋简体" w:hAnsi="方正小标宋简体" w:eastAsia="方正小标宋简体" w:cs="方正小标宋简体"/>
          <w:spacing w:val="0"/>
          <w:sz w:val="44"/>
          <w:szCs w:val="44"/>
        </w:rPr>
      </w:pPr>
      <w:r>
        <w:rPr>
          <w:rFonts w:ascii="方正小标宋简体" w:hAnsi="方正小标宋简体" w:eastAsia="方正小标宋简体" w:cs="方正小标宋简体"/>
          <w:spacing w:val="0"/>
          <w:sz w:val="44"/>
          <w:szCs w:val="44"/>
        </w:rPr>
        <w:t>国家安全宣传作品推荐表</w:t>
      </w:r>
    </w:p>
    <w:tbl>
      <w:tblPr>
        <w:tblStyle w:val="44"/>
        <w:tblW w:w="91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6"/>
        <w:gridCol w:w="2136"/>
        <w:gridCol w:w="2146"/>
        <w:gridCol w:w="2714"/>
      </w:tblGrid>
      <w:tr w14:paraId="6F710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2146" w:type="dxa"/>
            <w:vAlign w:val="top"/>
          </w:tcPr>
          <w:p w14:paraId="3703B1F4">
            <w:pPr>
              <w:keepNext w:val="0"/>
              <w:keepLines w:val="0"/>
              <w:widowControl/>
              <w:suppressLineNumbers w:val="0"/>
              <w:spacing w:before="206" w:beforeAutospacing="0" w:after="0" w:afterAutospacing="0" w:line="188"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5"/>
                <w:w w:val="99"/>
                <w:sz w:val="28"/>
                <w:szCs w:val="28"/>
              </w:rPr>
              <w:t>作者或单位</w:t>
            </w:r>
          </w:p>
        </w:tc>
        <w:tc>
          <w:tcPr>
            <w:tcW w:w="2136" w:type="dxa"/>
            <w:vAlign w:val="top"/>
          </w:tcPr>
          <w:p w14:paraId="68C51B40">
            <w:pPr>
              <w:pStyle w:val="45"/>
              <w:keepNext w:val="0"/>
              <w:keepLines w:val="0"/>
              <w:widowControl/>
              <w:suppressLineNumbers w:val="0"/>
              <w:rPr>
                <w:rFonts w:hint="eastAsia" w:ascii="仿宋_GB2312" w:hAnsi="仿宋_GB2312" w:eastAsia="仿宋_GB2312" w:cs="仿宋_GB2312"/>
                <w:sz w:val="28"/>
                <w:szCs w:val="28"/>
              </w:rPr>
            </w:pPr>
          </w:p>
        </w:tc>
        <w:tc>
          <w:tcPr>
            <w:tcW w:w="2146" w:type="dxa"/>
            <w:vAlign w:val="top"/>
          </w:tcPr>
          <w:p w14:paraId="1BAB4F5E">
            <w:pPr>
              <w:keepNext w:val="0"/>
              <w:keepLines w:val="0"/>
              <w:widowControl/>
              <w:suppressLineNumbers w:val="0"/>
              <w:spacing w:before="208" w:beforeAutospacing="0" w:after="0" w:afterAutospacing="0" w:line="186"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联系电话</w:t>
            </w:r>
          </w:p>
        </w:tc>
        <w:tc>
          <w:tcPr>
            <w:tcW w:w="2714" w:type="dxa"/>
            <w:vAlign w:val="top"/>
          </w:tcPr>
          <w:p w14:paraId="6485FED5">
            <w:pPr>
              <w:pStyle w:val="45"/>
              <w:keepNext w:val="0"/>
              <w:keepLines w:val="0"/>
              <w:widowControl/>
              <w:suppressLineNumbers w:val="0"/>
              <w:rPr>
                <w:rFonts w:hint="eastAsia" w:ascii="仿宋_GB2312" w:hAnsi="仿宋_GB2312" w:eastAsia="仿宋_GB2312" w:cs="仿宋_GB2312"/>
                <w:sz w:val="28"/>
                <w:szCs w:val="28"/>
              </w:rPr>
            </w:pPr>
          </w:p>
        </w:tc>
      </w:tr>
      <w:tr w14:paraId="5BE5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146" w:type="dxa"/>
            <w:vAlign w:val="top"/>
          </w:tcPr>
          <w:p w14:paraId="66F227FF">
            <w:pPr>
              <w:keepNext w:val="0"/>
              <w:keepLines w:val="0"/>
              <w:widowControl/>
              <w:suppressLineNumbers w:val="0"/>
              <w:spacing w:before="194" w:beforeAutospacing="0" w:after="0" w:afterAutospacing="0" w:line="186"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作品名</w:t>
            </w:r>
          </w:p>
        </w:tc>
        <w:tc>
          <w:tcPr>
            <w:tcW w:w="6996" w:type="dxa"/>
            <w:gridSpan w:val="3"/>
            <w:vAlign w:val="top"/>
          </w:tcPr>
          <w:p w14:paraId="65D25161">
            <w:pPr>
              <w:pStyle w:val="45"/>
              <w:keepNext w:val="0"/>
              <w:keepLines w:val="0"/>
              <w:widowControl/>
              <w:suppressLineNumbers w:val="0"/>
              <w:rPr>
                <w:rFonts w:hint="eastAsia" w:ascii="仿宋_GB2312" w:hAnsi="仿宋_GB2312" w:eastAsia="仿宋_GB2312" w:cs="仿宋_GB2312"/>
                <w:sz w:val="28"/>
                <w:szCs w:val="28"/>
              </w:rPr>
            </w:pPr>
          </w:p>
        </w:tc>
      </w:tr>
      <w:tr w14:paraId="41594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5" w:hRule="atLeast"/>
        </w:trPr>
        <w:tc>
          <w:tcPr>
            <w:tcW w:w="9142" w:type="dxa"/>
            <w:gridSpan w:val="4"/>
            <w:vAlign w:val="top"/>
          </w:tcPr>
          <w:p w14:paraId="66C04839">
            <w:pPr>
              <w:keepNext w:val="0"/>
              <w:keepLines w:val="0"/>
              <w:widowControl/>
              <w:suppressLineNumbers w:val="0"/>
              <w:spacing w:before="312" w:beforeAutospacing="0" w:after="0" w:afterAutospacing="0" w:line="186" w:lineRule="auto"/>
              <w:ind w:left="4022" w:right="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承</w:t>
            </w:r>
            <w:r>
              <w:rPr>
                <w:rFonts w:hint="eastAsia" w:ascii="仿宋_GB2312" w:hAnsi="仿宋_GB2312" w:eastAsia="仿宋_GB2312" w:cs="仿宋_GB2312"/>
                <w:spacing w:val="33"/>
                <w:sz w:val="28"/>
                <w:szCs w:val="28"/>
              </w:rPr>
              <w:t xml:space="preserve">  </w:t>
            </w:r>
            <w:r>
              <w:rPr>
                <w:rFonts w:hint="eastAsia" w:ascii="仿宋_GB2312" w:hAnsi="仿宋_GB2312" w:eastAsia="仿宋_GB2312" w:cs="仿宋_GB2312"/>
                <w:spacing w:val="3"/>
                <w:sz w:val="28"/>
                <w:szCs w:val="28"/>
              </w:rPr>
              <w:t>诺   书</w:t>
            </w:r>
          </w:p>
          <w:p w14:paraId="6116957C">
            <w:pPr>
              <w:keepNext w:val="0"/>
              <w:keepLines w:val="0"/>
              <w:widowControl/>
              <w:suppressLineNumbers w:val="0"/>
              <w:spacing w:before="280" w:beforeAutospacing="0" w:after="0" w:afterAutospacing="0" w:line="197" w:lineRule="auto"/>
              <w:ind w:left="11" w:right="0" w:firstLine="458"/>
              <w:jc w:val="both"/>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已阅知有关要求，承诺所提供的作品符合国家相关法律法规的要求，属于原创作品，不侵</w:t>
            </w:r>
            <w:r>
              <w:rPr>
                <w:rFonts w:hint="eastAsia" w:ascii="仿宋_GB2312" w:hAnsi="仿宋_GB2312" w:eastAsia="仿宋_GB2312" w:cs="仿宋_GB2312"/>
                <w:spacing w:val="-7"/>
                <w:sz w:val="28"/>
                <w:szCs w:val="28"/>
              </w:rPr>
              <w:t>犯任何第三方的知识产权或其他权利。作品被采用</w:t>
            </w:r>
            <w:r>
              <w:rPr>
                <w:rFonts w:hint="eastAsia" w:ascii="仿宋_GB2312" w:hAnsi="仿宋_GB2312" w:eastAsia="仿宋_GB2312" w:cs="仿宋_GB2312"/>
                <w:spacing w:val="-8"/>
                <w:sz w:val="28"/>
                <w:szCs w:val="28"/>
              </w:rPr>
              <w:t>后其知识产权、使用权、发布权均归省委国</w:t>
            </w:r>
            <w:r>
              <w:rPr>
                <w:rFonts w:hint="eastAsia" w:ascii="仿宋_GB2312" w:hAnsi="仿宋_GB2312" w:eastAsia="仿宋_GB2312" w:cs="仿宋_GB2312"/>
                <w:spacing w:val="-9"/>
                <w:sz w:val="28"/>
                <w:szCs w:val="28"/>
              </w:rPr>
              <w:t>安办所有，不将作品转让或授权给任何第三方。</w:t>
            </w:r>
          </w:p>
          <w:p w14:paraId="5D5C1215">
            <w:pPr>
              <w:pStyle w:val="45"/>
              <w:keepNext w:val="0"/>
              <w:keepLines w:val="0"/>
              <w:widowControl/>
              <w:suppressLineNumbers w:val="0"/>
              <w:spacing w:line="248" w:lineRule="auto"/>
              <w:rPr>
                <w:rFonts w:hint="eastAsia" w:ascii="仿宋_GB2312" w:hAnsi="仿宋_GB2312" w:eastAsia="仿宋_GB2312" w:cs="仿宋_GB2312"/>
                <w:sz w:val="28"/>
                <w:szCs w:val="28"/>
              </w:rPr>
            </w:pPr>
          </w:p>
          <w:p w14:paraId="2233EAB0">
            <w:pPr>
              <w:keepNext w:val="0"/>
              <w:keepLines w:val="0"/>
              <w:widowControl/>
              <w:suppressLineNumbers w:val="0"/>
              <w:spacing w:before="98" w:beforeAutospacing="0" w:after="0" w:afterAutospacing="0" w:line="188" w:lineRule="auto"/>
              <w:ind w:left="13" w:right="0"/>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作者签名：</w:t>
            </w:r>
          </w:p>
        </w:tc>
      </w:tr>
      <w:tr w14:paraId="29B8C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9142" w:type="dxa"/>
            <w:gridSpan w:val="4"/>
            <w:vAlign w:val="top"/>
          </w:tcPr>
          <w:p w14:paraId="19E2C67B">
            <w:pPr>
              <w:keepNext w:val="0"/>
              <w:keepLines w:val="0"/>
              <w:widowControl/>
              <w:suppressLineNumbers w:val="0"/>
              <w:spacing w:before="269" w:beforeAutospacing="0" w:after="0" w:afterAutospacing="0" w:line="239" w:lineRule="auto"/>
              <w:ind w:left="9" w:right="0"/>
              <w:rPr>
                <w:rFonts w:hint="default" w:ascii="微软雅黑" w:hAnsi="微软雅黑" w:eastAsia="微软雅黑" w:cs="微软雅黑"/>
                <w:sz w:val="28"/>
                <w:szCs w:val="28"/>
              </w:rPr>
            </w:pPr>
            <w:r>
              <w:rPr>
                <w:rFonts w:hint="eastAsia" w:ascii="仿宋_GB2312" w:hAnsi="仿宋_GB2312" w:eastAsia="仿宋_GB2312" w:cs="仿宋_GB2312"/>
                <w:spacing w:val="-8"/>
                <w:sz w:val="28"/>
                <w:szCs w:val="28"/>
              </w:rPr>
              <w:t>创作理念说明或内涵注释（300字以内</w:t>
            </w:r>
            <w:r>
              <w:rPr>
                <w:rFonts w:hint="eastAsia" w:ascii="仿宋_GB2312" w:hAnsi="仿宋_GB2312" w:eastAsia="仿宋_GB2312" w:cs="仿宋_GB2312"/>
                <w:spacing w:val="-56"/>
                <w:sz w:val="28"/>
                <w:szCs w:val="28"/>
              </w:rPr>
              <w:t>）：</w:t>
            </w:r>
          </w:p>
        </w:tc>
      </w:tr>
    </w:tbl>
    <w:p w14:paraId="0DEF1042">
      <w:pPr>
        <w:pStyle w:val="13"/>
        <w:spacing w:before="101" w:line="175" w:lineRule="auto"/>
        <w:rPr>
          <w:rFonts w:hint="eastAsia" w:ascii="仿宋_GB2312" w:hAnsi="仿宋_GB2312" w:eastAsia="仿宋_GB2312" w:cs="仿宋_GB2312"/>
          <w:spacing w:val="0"/>
          <w:kern w:val="0"/>
          <w:sz w:val="32"/>
          <w:szCs w:val="32"/>
        </w:rPr>
      </w:pPr>
      <w:r>
        <w:rPr>
          <w:rFonts w:ascii="微软雅黑" w:hAnsi="微软雅黑" w:eastAsia="微软雅黑" w:cs="微软雅黑"/>
          <w:spacing w:val="0"/>
          <w:kern w:val="0"/>
          <w:sz w:val="23"/>
          <w:szCs w:val="23"/>
        </w:rPr>
        <w:t>注：所有参赛作品均需填写此表</w:t>
      </w:r>
      <w:r>
        <w:rPr>
          <w:spacing w:val="0"/>
          <w:kern w:val="0"/>
        </w:rPr>
        <w:t>。</w:t>
      </w:r>
    </w:p>
    <w:p w14:paraId="69C9AACD">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default" w:ascii="黑体" w:hAnsi="黑体" w:eastAsia="黑体" w:cs="黑体"/>
          <w:sz w:val="18"/>
          <w:szCs w:val="18"/>
          <w:lang w:val="en-US" w:eastAsia="zh-CN"/>
        </w:rPr>
      </w:pPr>
      <w:bookmarkStart w:id="0" w:name="_GoBack"/>
      <w:bookmarkEnd w:id="0"/>
      <w:r>
        <w:rPr>
          <w:rFonts w:hint="eastAsia" w:ascii="黑体" w:hAnsi="黑体" w:eastAsia="黑体" w:cs="黑体"/>
          <w:sz w:val="18"/>
          <w:szCs w:val="18"/>
          <w:lang w:val="en-US" w:eastAsia="zh-CN"/>
        </w:rPr>
        <w:t>一审、一校：朱姗姗</w:t>
      </w:r>
    </w:p>
    <w:p w14:paraId="1E4576FB">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二审、二校：杨　川</w:t>
      </w:r>
    </w:p>
    <w:p w14:paraId="4F8D7DD5">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pPr>
      <w:r>
        <w:rPr>
          <w:rFonts w:hint="eastAsia" w:ascii="黑体" w:hAnsi="黑体" w:eastAsia="黑体" w:cs="黑体"/>
          <w:sz w:val="18"/>
          <w:szCs w:val="18"/>
          <w:lang w:val="en-US" w:eastAsia="zh-CN"/>
        </w:rPr>
        <w:t>三审、三校：周　礼</w:t>
      </w:r>
    </w:p>
    <w:p w14:paraId="40BE16CF">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黑体" w:cs="黑体"/>
          <w:kern w:val="0"/>
          <w:lang w:bidi="zh-CN"/>
        </w:rPr>
      </w:pPr>
    </w:p>
    <w:sectPr>
      <w:footerReference r:id="rId3" w:type="default"/>
      <w:footerReference r:id="rId4" w:type="even"/>
      <w:pgSz w:w="11906" w:h="16838"/>
      <w:pgMar w:top="2098" w:right="1474" w:bottom="1985" w:left="1587" w:header="851" w:footer="1587" w:gutter="0"/>
      <w:pgNumType w:fmt="numberInDash"/>
      <w:cols w:space="0" w:num="1"/>
      <w:docGrid w:type="linesAndChars" w:linePitch="579" w:charSpace="-375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9B33F7-B304-4D3B-B74D-2645A9351026}"/>
  </w:font>
  <w:font w:name="Arial">
    <w:panose1 w:val="020B0604020202020204"/>
    <w:charset w:val="01"/>
    <w:family w:val="swiss"/>
    <w:pitch w:val="default"/>
    <w:sig w:usb0="E0002EFF" w:usb1="C000785B" w:usb2="00000009" w:usb3="00000000" w:csb0="400001FF" w:csb1="FFFF0000"/>
    <w:embedRegular r:id="rId2" w:fontKey="{254D2F48-DB87-40BC-B75C-532B9B0D6BC5}"/>
  </w:font>
  <w:font w:name="黑体">
    <w:panose1 w:val="02010609060101010101"/>
    <w:charset w:val="86"/>
    <w:family w:val="auto"/>
    <w:pitch w:val="default"/>
    <w:sig w:usb0="800002BF" w:usb1="38CF7CFA" w:usb2="00000016" w:usb3="00000000" w:csb0="00040001" w:csb1="00000000"/>
    <w:embedRegular r:id="rId3" w:fontKey="{1ED335F2-6538-43A4-A48F-C4E812183CE5}"/>
  </w:font>
  <w:font w:name="Courier New">
    <w:panose1 w:val="02070309020205020404"/>
    <w:charset w:val="01"/>
    <w:family w:val="modern"/>
    <w:pitch w:val="default"/>
    <w:sig w:usb0="E0002EFF" w:usb1="C0007843" w:usb2="00000009" w:usb3="00000000" w:csb0="400001FF" w:csb1="FFFF0000"/>
    <w:embedRegular r:id="rId4" w:fontKey="{C74C98D6-03A3-491F-8FBB-E40125F1AF82}"/>
  </w:font>
  <w:font w:name="Symbol">
    <w:panose1 w:val="05050102010706020507"/>
    <w:charset w:val="02"/>
    <w:family w:val="roman"/>
    <w:pitch w:val="default"/>
    <w:sig w:usb0="00000000" w:usb1="00000000" w:usb2="00000000" w:usb3="00000000" w:csb0="80000000" w:csb1="00000000"/>
    <w:embedRegular r:id="rId5" w:fontKey="{D52B0E9C-9CCD-49E8-B0BA-6A8E8FBB63F1}"/>
  </w:font>
  <w:font w:name="Calibri">
    <w:panose1 w:val="020F0502020204030204"/>
    <w:charset w:val="00"/>
    <w:family w:val="swiss"/>
    <w:pitch w:val="default"/>
    <w:sig w:usb0="E4002EFF" w:usb1="C200247B" w:usb2="00000009" w:usb3="00000000" w:csb0="200001FF" w:csb1="00000000"/>
    <w:embedRegular r:id="rId6" w:fontKey="{EDD60B13-AA0F-4297-BF2F-2BAC1440DAEA}"/>
  </w:font>
  <w:font w:name="等线">
    <w:panose1 w:val="02010600030101010101"/>
    <w:charset w:val="86"/>
    <w:family w:val="auto"/>
    <w:pitch w:val="default"/>
    <w:sig w:usb0="A00002BF" w:usb1="38CF7CFA" w:usb2="00000016" w:usb3="00000000" w:csb0="0004000F" w:csb1="00000000"/>
    <w:embedRegular r:id="rId7" w:fontKey="{9E49E5D3-3D2D-490F-ACD1-13A71B5B547B}"/>
  </w:font>
  <w:font w:name="仿宋">
    <w:panose1 w:val="02010609060101010101"/>
    <w:charset w:val="86"/>
    <w:family w:val="auto"/>
    <w:pitch w:val="default"/>
    <w:sig w:usb0="800002BF" w:usb1="38CF7CFA" w:usb2="00000016" w:usb3="00000000" w:csb0="00040001" w:csb1="00000000"/>
    <w:embedRegular r:id="rId8" w:fontKey="{D8E38FD4-4676-4682-9267-F12939F079A6}"/>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9" w:fontKey="{8717CE44-1B20-405C-A411-DC9FE36EE7C6}"/>
  </w:font>
  <w:font w:name="仿宋_GB2312">
    <w:panose1 w:val="02010609030101010101"/>
    <w:charset w:val="86"/>
    <w:family w:val="auto"/>
    <w:pitch w:val="default"/>
    <w:sig w:usb0="00000001" w:usb1="080E0000" w:usb2="00000000" w:usb3="00000000" w:csb0="00040000" w:csb1="00000000"/>
    <w:embedRegular r:id="rId10" w:fontKey="{2C14968C-33CA-4E02-BA49-78E9D0432C05}"/>
  </w:font>
  <w:font w:name="方正小标宋_GBK">
    <w:panose1 w:val="02000000000000000000"/>
    <w:charset w:val="86"/>
    <w:family w:val="auto"/>
    <w:pitch w:val="default"/>
    <w:sig w:usb0="A00002BF" w:usb1="38CF7CFA" w:usb2="00082016" w:usb3="00000000" w:csb0="00040001" w:csb1="00000000"/>
    <w:embedRegular r:id="rId11" w:fontKey="{0DA053A8-46C8-46DF-BE68-A078D0728BDB}"/>
  </w:font>
  <w:font w:name="楷体">
    <w:panose1 w:val="02010609060101010101"/>
    <w:charset w:val="86"/>
    <w:family w:val="auto"/>
    <w:pitch w:val="default"/>
    <w:sig w:usb0="800002BF" w:usb1="38CF7CFA" w:usb2="00000016" w:usb3="00000000" w:csb0="00040001" w:csb1="00000000"/>
    <w:embedRegular r:id="rId12" w:fontKey="{B0B2AE56-7342-40D9-8B6F-C09BA9E61455}"/>
  </w:font>
  <w:font w:name="微软雅黑">
    <w:panose1 w:val="020B0503020204020204"/>
    <w:charset w:val="86"/>
    <w:family w:val="auto"/>
    <w:pitch w:val="default"/>
    <w:sig w:usb0="80000287" w:usb1="2ACF3C50" w:usb2="00000016" w:usb3="00000000" w:csb0="0004001F" w:csb1="00000000"/>
    <w:embedRegular r:id="rId13" w:fontKey="{4245853C-65B1-4472-9DAA-627CEABC6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23F9">
    <w:pPr>
      <w:pStyle w:val="14"/>
      <w:jc w:val="right"/>
      <w:rPr>
        <w:rFonts w:hint="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086"/>
                          </w:sdtPr>
                          <w:sdtEndPr>
                            <w:rPr>
                              <w:sz w:val="32"/>
                              <w:szCs w:val="32"/>
                            </w:rPr>
                          </w:sdtEndPr>
                          <w:sdtContent>
                            <w:p w14:paraId="32528970">
                              <w:pPr>
                                <w:pStyle w:val="14"/>
                                <w:jc w:val="right"/>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lang w:val="zh-CN"/>
                                </w:rPr>
                                <w:t>2</w:t>
                              </w:r>
                              <w:r>
                                <w:rPr>
                                  <w:sz w:val="28"/>
                                  <w:szCs w:val="28"/>
                                </w:rPr>
                                <w:fldChar w:fldCharType="end"/>
                              </w:r>
                            </w:p>
                          </w:sdtContent>
                        </w:sdt>
                        <w:p w14:paraId="236F57B8">
                          <w:pPr>
                            <w:rPr>
                              <w:rFonts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086"/>
                    </w:sdtPr>
                    <w:sdtEndPr>
                      <w:rPr>
                        <w:sz w:val="32"/>
                        <w:szCs w:val="32"/>
                      </w:rPr>
                    </w:sdtEndPr>
                    <w:sdtContent>
                      <w:p w14:paraId="32528970">
                        <w:pPr>
                          <w:pStyle w:val="14"/>
                          <w:jc w:val="right"/>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lang w:val="zh-CN"/>
                          </w:rPr>
                          <w:t>2</w:t>
                        </w:r>
                        <w:r>
                          <w:rPr>
                            <w:sz w:val="28"/>
                            <w:szCs w:val="28"/>
                          </w:rPr>
                          <w:fldChar w:fldCharType="end"/>
                        </w:r>
                      </w:p>
                    </w:sdtContent>
                  </w:sdt>
                  <w:p w14:paraId="236F57B8">
                    <w:pPr>
                      <w:rPr>
                        <w:rFonts w:hint="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A48D0">
    <w:pPr>
      <w:pStyle w:val="14"/>
      <w:rPr>
        <w:rFonts w:hint="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6693"/>
                          </w:sdtPr>
                          <w:sdtEndPr>
                            <w:rPr>
                              <w:sz w:val="28"/>
                              <w:szCs w:val="28"/>
                            </w:rPr>
                          </w:sdtEndPr>
                          <w:sdtContent>
                            <w:p w14:paraId="646B39F0">
                              <w:pPr>
                                <w:pStyle w:val="14"/>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rPr>
                                <w:t>- 1 -</w:t>
                              </w:r>
                              <w:r>
                                <w:rPr>
                                  <w:sz w:val="28"/>
                                  <w:szCs w:val="28"/>
                                </w:rPr>
                                <w:fldChar w:fldCharType="end"/>
                              </w:r>
                            </w:p>
                          </w:sdtContent>
                        </w:sdt>
                        <w:p w14:paraId="009A9E75">
                          <w:pPr>
                            <w:rPr>
                              <w:rFonts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76693"/>
                    </w:sdtPr>
                    <w:sdtEndPr>
                      <w:rPr>
                        <w:sz w:val="28"/>
                        <w:szCs w:val="28"/>
                      </w:rPr>
                    </w:sdtEndPr>
                    <w:sdtContent>
                      <w:p w14:paraId="646B39F0">
                        <w:pPr>
                          <w:pStyle w:val="14"/>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rPr>
                          <w:t>- 1 -</w:t>
                        </w:r>
                        <w:r>
                          <w:rPr>
                            <w:sz w:val="28"/>
                            <w:szCs w:val="28"/>
                          </w:rPr>
                          <w:fldChar w:fldCharType="end"/>
                        </w:r>
                      </w:p>
                    </w:sdtContent>
                  </w:sdt>
                  <w:p w14:paraId="009A9E75">
                    <w:pPr>
                      <w:rPr>
                        <w:rFonts w:hint="eastAsia"/>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mirrorMargins w:val="1"/>
  <w:bordersDoNotSurroundHeader w:val="1"/>
  <w:bordersDoNotSurroundFooter w:val="1"/>
  <w:documentProtection w:enforcement="0"/>
  <w:defaultTabStop w:val="420"/>
  <w:evenAndOddHeaders w:val="1"/>
  <w:drawingGridHorizontalSpacing w:val="151"/>
  <w:drawingGridVerticalSpacing w:val="579"/>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FD9"/>
    <w:rsid w:val="00012689"/>
    <w:rsid w:val="00017F6C"/>
    <w:rsid w:val="00057383"/>
    <w:rsid w:val="00097DB2"/>
    <w:rsid w:val="001304D7"/>
    <w:rsid w:val="0021599D"/>
    <w:rsid w:val="002343AD"/>
    <w:rsid w:val="002656E3"/>
    <w:rsid w:val="003261F5"/>
    <w:rsid w:val="0035593E"/>
    <w:rsid w:val="00445EB5"/>
    <w:rsid w:val="00497D75"/>
    <w:rsid w:val="004F7FD9"/>
    <w:rsid w:val="005906AE"/>
    <w:rsid w:val="005A6390"/>
    <w:rsid w:val="005B4A5A"/>
    <w:rsid w:val="005C03C9"/>
    <w:rsid w:val="006224DF"/>
    <w:rsid w:val="006877C8"/>
    <w:rsid w:val="00726D4F"/>
    <w:rsid w:val="00784BC1"/>
    <w:rsid w:val="007B56C5"/>
    <w:rsid w:val="00875B73"/>
    <w:rsid w:val="008B71D3"/>
    <w:rsid w:val="00A20D0C"/>
    <w:rsid w:val="00AB0F8C"/>
    <w:rsid w:val="00AD78F6"/>
    <w:rsid w:val="00BD37D2"/>
    <w:rsid w:val="00C55A7B"/>
    <w:rsid w:val="00CC5C66"/>
    <w:rsid w:val="00D571AF"/>
    <w:rsid w:val="00E1594E"/>
    <w:rsid w:val="00E62E2D"/>
    <w:rsid w:val="00E63234"/>
    <w:rsid w:val="00E85915"/>
    <w:rsid w:val="00FA6D17"/>
    <w:rsid w:val="00FC02AA"/>
    <w:rsid w:val="05D852C3"/>
    <w:rsid w:val="0FED2420"/>
    <w:rsid w:val="103766D2"/>
    <w:rsid w:val="145B7DDC"/>
    <w:rsid w:val="182C2DE0"/>
    <w:rsid w:val="199A6785"/>
    <w:rsid w:val="389825EB"/>
    <w:rsid w:val="4A89652B"/>
    <w:rsid w:val="4BB423A6"/>
    <w:rsid w:val="4ECF3F4C"/>
    <w:rsid w:val="534F3E52"/>
    <w:rsid w:val="58FA4E4C"/>
    <w:rsid w:val="5A084108"/>
    <w:rsid w:val="5D93012F"/>
    <w:rsid w:val="65F35397"/>
    <w:rsid w:val="74FC688E"/>
    <w:rsid w:val="79474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仿宋"/>
      <w:kern w:val="2"/>
      <w:sz w:val="32"/>
      <w:szCs w:val="32"/>
      <w:lang w:val="en-US" w:eastAsia="zh-CN" w:bidi="ar-SA"/>
    </w:rPr>
  </w:style>
  <w:style w:type="paragraph" w:styleId="4">
    <w:name w:val="heading 1"/>
    <w:basedOn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5">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6">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rPr>
  </w:style>
  <w:style w:type="paragraph" w:styleId="7">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8">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9">
    <w:name w:val="heading 6"/>
    <w:basedOn w:val="1"/>
    <w:next w:val="1"/>
    <w:link w:val="28"/>
    <w:semiHidden/>
    <w:unhideWhenUsed/>
    <w:qFormat/>
    <w:uiPriority w:val="9"/>
    <w:pPr>
      <w:keepNext/>
      <w:keepLines/>
      <w:spacing w:before="40"/>
      <w:outlineLvl w:val="5"/>
    </w:pPr>
    <w:rPr>
      <w:rFonts w:cstheme="majorBidi"/>
      <w:b/>
      <w:bCs/>
      <w:color w:val="104862" w:themeColor="accent1" w:themeShade="BF"/>
    </w:rPr>
  </w:style>
  <w:style w:type="paragraph" w:styleId="10">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13">
    <w:name w:val="Body Text"/>
    <w:basedOn w:val="1"/>
    <w:link w:val="43"/>
    <w:unhideWhenUsed/>
    <w:qFormat/>
    <w:uiPriority w:val="99"/>
    <w:pPr>
      <w:spacing w:after="120"/>
    </w:p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tabs>
        <w:tab w:val="center" w:pos="4153"/>
        <w:tab w:val="right" w:pos="8306"/>
      </w:tabs>
      <w:snapToGrid w:val="0"/>
      <w:jc w:val="center"/>
    </w:pPr>
    <w:rPr>
      <w:sz w:val="18"/>
      <w:szCs w:val="18"/>
    </w:rPr>
  </w:style>
  <w:style w:type="paragraph" w:styleId="16">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Normal (Web)"/>
    <w:basedOn w:val="1"/>
    <w:qFormat/>
    <w:uiPriority w:val="0"/>
    <w:pPr>
      <w:spacing w:beforeAutospacing="1" w:afterAutospacing="1"/>
      <w:jc w:val="left"/>
    </w:pPr>
    <w:rPr>
      <w:rFonts w:hint="eastAsia" w:cs="仿宋" w:asciiTheme="minorEastAsia" w:hAnsiTheme="minorEastAsia"/>
      <w:kern w:val="0"/>
      <w:sz w:val="24"/>
      <w:szCs w:val="32"/>
    </w:rPr>
  </w:style>
  <w:style w:type="paragraph" w:styleId="18">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line number"/>
    <w:basedOn w:val="21"/>
    <w:semiHidden/>
    <w:unhideWhenUsed/>
    <w:qFormat/>
    <w:uiPriority w:val="99"/>
  </w:style>
  <w:style w:type="character" w:customStyle="1" w:styleId="23">
    <w:name w:val="标题 1 字符"/>
    <w:basedOn w:val="21"/>
    <w:link w:val="4"/>
    <w:qFormat/>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1"/>
    <w:link w:val="5"/>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1"/>
    <w:link w:val="6"/>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1"/>
    <w:link w:val="7"/>
    <w:semiHidden/>
    <w:qFormat/>
    <w:uiPriority w:val="9"/>
    <w:rPr>
      <w:rFonts w:cstheme="majorBidi"/>
      <w:color w:val="104862" w:themeColor="accent1" w:themeShade="BF"/>
      <w:sz w:val="28"/>
      <w:szCs w:val="28"/>
    </w:rPr>
  </w:style>
  <w:style w:type="character" w:customStyle="1" w:styleId="27">
    <w:name w:val="标题 5 字符"/>
    <w:basedOn w:val="21"/>
    <w:link w:val="8"/>
    <w:semiHidden/>
    <w:qFormat/>
    <w:uiPriority w:val="9"/>
    <w:rPr>
      <w:rFonts w:cstheme="majorBidi"/>
      <w:color w:val="104862" w:themeColor="accent1" w:themeShade="BF"/>
      <w:sz w:val="24"/>
      <w:szCs w:val="24"/>
    </w:rPr>
  </w:style>
  <w:style w:type="character" w:customStyle="1" w:styleId="28">
    <w:name w:val="标题 6 字符"/>
    <w:basedOn w:val="21"/>
    <w:link w:val="9"/>
    <w:semiHidden/>
    <w:qFormat/>
    <w:uiPriority w:val="9"/>
    <w:rPr>
      <w:rFonts w:cstheme="majorBidi"/>
      <w:b/>
      <w:bCs/>
      <w:color w:val="104862" w:themeColor="accent1" w:themeShade="BF"/>
    </w:rPr>
  </w:style>
  <w:style w:type="character" w:customStyle="1" w:styleId="29">
    <w:name w:val="标题 7 字符"/>
    <w:basedOn w:val="21"/>
    <w:link w:val="10"/>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1"/>
    <w:link w:val="11"/>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1"/>
    <w:link w:val="12"/>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1"/>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1"/>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明显强调1"/>
    <w:basedOn w:val="21"/>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1"/>
    <w:link w:val="38"/>
    <w:qFormat/>
    <w:uiPriority w:val="30"/>
    <w:rPr>
      <w:i/>
      <w:iCs/>
      <w:color w:val="104862" w:themeColor="accent1" w:themeShade="BF"/>
    </w:rPr>
  </w:style>
  <w:style w:type="character" w:customStyle="1" w:styleId="40">
    <w:name w:val="明显参考1"/>
    <w:basedOn w:val="21"/>
    <w:qFormat/>
    <w:uiPriority w:val="32"/>
    <w:rPr>
      <w:b/>
      <w:bCs/>
      <w:smallCaps/>
      <w:color w:val="104862" w:themeColor="accent1" w:themeShade="BF"/>
      <w:spacing w:val="5"/>
    </w:rPr>
  </w:style>
  <w:style w:type="character" w:customStyle="1" w:styleId="41">
    <w:name w:val="页眉 字符"/>
    <w:basedOn w:val="21"/>
    <w:link w:val="15"/>
    <w:qFormat/>
    <w:uiPriority w:val="99"/>
    <w:rPr>
      <w:rFonts w:ascii="宋体" w:hAnsi="宋体" w:eastAsia="宋体" w:cs="仿宋"/>
      <w:sz w:val="18"/>
      <w:szCs w:val="18"/>
    </w:rPr>
  </w:style>
  <w:style w:type="character" w:customStyle="1" w:styleId="42">
    <w:name w:val="页脚 字符"/>
    <w:basedOn w:val="21"/>
    <w:link w:val="14"/>
    <w:qFormat/>
    <w:uiPriority w:val="99"/>
    <w:rPr>
      <w:rFonts w:ascii="宋体" w:hAnsi="宋体" w:eastAsia="宋体" w:cs="仿宋"/>
      <w:sz w:val="18"/>
      <w:szCs w:val="18"/>
    </w:rPr>
  </w:style>
  <w:style w:type="character" w:customStyle="1" w:styleId="43">
    <w:name w:val="正文文本 字符"/>
    <w:basedOn w:val="21"/>
    <w:link w:val="13"/>
    <w:qFormat/>
    <w:uiPriority w:val="99"/>
    <w:rPr>
      <w:rFonts w:ascii="宋体" w:hAnsi="宋体" w:eastAsia="宋体" w:cs="仿宋"/>
      <w:sz w:val="32"/>
      <w:szCs w:val="32"/>
    </w:rPr>
  </w:style>
  <w:style w:type="table" w:customStyle="1" w:styleId="44">
    <w:name w:val="Table Normal"/>
    <w:basedOn w:val="1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45">
    <w:name w:val="Table Text"/>
    <w:basedOn w:val="1"/>
    <w:qFormat/>
    <w:uiPriority w:val="0"/>
    <w:pPr>
      <w:kinsoku w:val="0"/>
      <w:autoSpaceDE w:val="0"/>
      <w:autoSpaceDN w:val="0"/>
      <w:adjustRightInd w:val="0"/>
      <w:snapToGrid w:val="0"/>
      <w:spacing w:before="0" w:beforeAutospacing="0" w:after="0" w:afterAutospacing="0"/>
      <w:ind w:left="0" w:right="0"/>
      <w:jc w:val="left"/>
    </w:pPr>
    <w:rPr>
      <w:rFonts w:hint="default" w:ascii="Arial" w:hAnsi="Arial" w:cs="Arial"/>
      <w:color w:val="000000"/>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ef6e52eb-12d2-4149-abf8-7fa76c51f73e</errorID>
      <errorWord>Vlog</errorWord>
      <group>L1_Official</group>
      <groupName>公文问题</groupName>
      <ability>L2_Official</ability>
      <abilityName>公文问题</abilityName>
      <candidateList/>
      <explain>公文中禁止出现该词语</explain>
      <paraID>2BBCF928</paraID>
      <start>12</start>
      <end>16</end>
      <status>ignored</status>
      <modifiedWord/>
      <trackRevisions>false</trackRevisions>
    </reviewItem>
    <reviewItem>
      <errorID>e77b415a-15b6-4bd2-99a2-385c2156cd56</errorID>
      <errorWord>Vlog</errorWord>
      <group>L1_Official</group>
      <groupName>公文问题</groupName>
      <ability>L2_Official</ability>
      <abilityName>公文问题</abilityName>
      <candidateList/>
      <explain>公文中禁止出现该词语</explain>
      <paraID>717CA131</paraID>
      <start>24</start>
      <end>28</end>
      <status>ignored</status>
      <modifiedWord/>
      <trackRevisions>false</trackRevisions>
    </reviewItem>
    <reviewItem>
      <errorID>cb5768d2-8a2c-47d8-9a64-65a1504fb4b0</errorID>
      <errorWord>Vlog</errorWord>
      <group>L1_Official</group>
      <groupName>公文问题</groupName>
      <ability>L2_Official</ability>
      <abilityName>公文问题</abilityName>
      <candidateList/>
      <explain>公文中禁止出现该词语</explain>
      <paraID>6F6D1F7C</paraID>
      <start>32</start>
      <end>36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90432F-F91E-4CDF-B318-D950ED8B7BA4}">
  <ds:schemaRefs/>
</ds:datastoreItem>
</file>

<file path=customXml/itemProps3.xml><?xml version="1.0" encoding="utf-8"?>
<ds:datastoreItem xmlns:ds="http://schemas.openxmlformats.org/officeDocument/2006/customXml" ds:itemID="{7645dd62-e484-446f-b264-9070cf3c30a2}">
  <ds:schemaRefs/>
</ds:datastoreItem>
</file>

<file path=docProps/app.xml><?xml version="1.0" encoding="utf-8"?>
<Properties xmlns="http://schemas.openxmlformats.org/officeDocument/2006/extended-properties" xmlns:vt="http://schemas.openxmlformats.org/officeDocument/2006/docPropsVTypes">
  <Template>Normal</Template>
  <Pages>8</Pages>
  <Words>2005</Words>
  <Characters>2139</Characters>
  <Lines>20</Lines>
  <Paragraphs>5</Paragraphs>
  <TotalTime>0</TotalTime>
  <ScaleCrop>false</ScaleCrop>
  <LinksUpToDate>false</LinksUpToDate>
  <CharactersWithSpaces>2257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2025-11-18T12:09:00Z</dcterms:created>
  <dc:creator>t11517</dc:creator>
  <cp:lastModifiedBy>Moon</cp:lastModifiedBy>
  <cp:lastPrinted>2025-11-20T06:50:00Z</cp:lastPrinted>
  <dcterms:modified xsi:type="dcterms:W3CDTF">2026-03-30T13:19:49Z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eyJoZGlkIjoiZjk3OWJhYjk4N2I2ZTNmMDM3ZmE1NjgxMjM0YWU1NTIiLCJ1c2VySWQiOiIxNjQ1NjIyNDA1In0=</vt:lpwstr>
  </property>
  <property fmtid="{D5CDD505-2E9C-101B-9397-08002B2CF9AE}" pid="3" name="KSOProductBuildVer">
    <vt:lpwstr>2052-12.1.0.25225</vt:lpwstr>
  </property>
  <property fmtid="{D5CDD505-2E9C-101B-9397-08002B2CF9AE}" pid="4" name="ICV">
    <vt:lpwstr>DBBB47142B154ECEA78323E5F03042D3_13</vt:lpwstr>
  </property>
</Properties>
</file>